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8414" w14:textId="77777777" w:rsidR="0091012C" w:rsidRDefault="00000000" w:rsidP="00F31883">
      <w:pPr>
        <w:pStyle w:val="Heading1"/>
        <w:rPr>
          <w:rFonts w:ascii="Montserrat" w:hAnsi="Montserrat"/>
          <w:color w:val="0F55CC"/>
        </w:rPr>
      </w:pPr>
      <w:r>
        <w:rPr>
          <w:noProof/>
        </w:rPr>
        <mc:AlternateContent>
          <mc:Choice Requires="wps">
            <w:drawing>
              <wp:anchor distT="0" distB="0" distL="114300" distR="114300" simplePos="0" relativeHeight="251661312" behindDoc="0" locked="0" layoutInCell="1" allowOverlap="1" wp14:anchorId="36AB96B9" wp14:editId="6FC1F984">
                <wp:simplePos x="0" y="0"/>
                <wp:positionH relativeFrom="column">
                  <wp:posOffset>-924910</wp:posOffset>
                </wp:positionH>
                <wp:positionV relativeFrom="paragraph">
                  <wp:posOffset>-336331</wp:posOffset>
                </wp:positionV>
                <wp:extent cx="7771130" cy="1145628"/>
                <wp:effectExtent l="0" t="0" r="0" b="0"/>
                <wp:wrapNone/>
                <wp:docPr id="11" name="Rectangle 11"/>
                <wp:cNvGraphicFramePr/>
                <a:graphic xmlns:a="http://schemas.openxmlformats.org/drawingml/2006/main">
                  <a:graphicData uri="http://schemas.microsoft.com/office/word/2010/wordprocessingShape">
                    <wps:wsp>
                      <wps:cNvSpPr/>
                      <wps:spPr>
                        <a:xfrm>
                          <a:off x="0" y="0"/>
                          <a:ext cx="7771130" cy="1145628"/>
                        </a:xfrm>
                        <a:prstGeom prst="rect">
                          <a:avLst/>
                        </a:prstGeom>
                        <a:noFill/>
                        <a:ln>
                          <a:noFill/>
                        </a:ln>
                      </wps:spPr>
                      <wps:txbx>
                        <w:txbxContent>
                          <w:p w14:paraId="0C0FCDE8" w14:textId="37702F27" w:rsidR="0091012C" w:rsidRPr="00F31883" w:rsidRDefault="002260F0" w:rsidP="007502AB">
                            <w:pPr>
                              <w:pStyle w:val="Title"/>
                            </w:pPr>
                            <w:r>
                              <w:rPr>
                                <w:bCs/>
                              </w:rPr>
                              <w:t>Plantilla</w:t>
                            </w:r>
                            <w:r>
                              <w:rPr>
                                <w:bCs/>
                              </w:rPr>
                              <w:t xml:space="preserve"> </w:t>
                            </w:r>
                            <w:proofErr w:type="spellStart"/>
                            <w:r>
                              <w:rPr>
                                <w:bCs/>
                              </w:rPr>
                              <w:t>a</w:t>
                            </w:r>
                            <w:r w:rsidR="00000000">
                              <w:rPr>
                                <w:bCs/>
                              </w:rPr>
                              <w:t>lcance</w:t>
                            </w:r>
                            <w:proofErr w:type="spellEnd"/>
                            <w:r w:rsidR="00000000">
                              <w:rPr>
                                <w:bCs/>
                              </w:rPr>
                              <w:t xml:space="preserve"> </w:t>
                            </w:r>
                            <w:r>
                              <w:rPr>
                                <w:bCs/>
                              </w:rPr>
                              <w:br/>
                            </w:r>
                            <w:r w:rsidR="00000000">
                              <w:rPr>
                                <w:bCs/>
                              </w:rPr>
                              <w:t xml:space="preserve">del </w:t>
                            </w:r>
                            <w:proofErr w:type="spellStart"/>
                            <w:r w:rsidR="00000000">
                              <w:rPr>
                                <w:bCs/>
                              </w:rPr>
                              <w:t>trabajo</w:t>
                            </w:r>
                            <w:proofErr w:type="spellEnd"/>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36AB96B9" id="Rectangle 11" o:spid="_x0000_s1026" style="position:absolute;margin-left:-72.85pt;margin-top:-26.5pt;width:611.9pt;height:9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" filled="f" stroked="f">
                <v:textbox inset="2.53958mm,1.2694mm,2.53958mm,1.2694mm">
                  <w:txbxContent>
                    <w:p w14:paraId="0C0FCDE8" w14:textId="37702F27" w:rsidR="0091012C" w:rsidRPr="00F31883" w:rsidRDefault="002260F0" w:rsidP="007502AB">
                      <w:pPr>
                        <w:pStyle w:val="Title"/>
                      </w:pPr>
                      <w:r>
                        <w:rPr>
                          <w:bCs/>
                        </w:rPr>
                        <w:t>Plantilla</w:t>
                      </w:r>
                      <w:r>
                        <w:rPr>
                          <w:bCs/>
                        </w:rPr>
                        <w:t xml:space="preserve"> </w:t>
                      </w:r>
                      <w:proofErr w:type="spellStart"/>
                      <w:r>
                        <w:rPr>
                          <w:bCs/>
                        </w:rPr>
                        <w:t>a</w:t>
                      </w:r>
                      <w:r w:rsidR="00000000">
                        <w:rPr>
                          <w:bCs/>
                        </w:rPr>
                        <w:t>lcance</w:t>
                      </w:r>
                      <w:proofErr w:type="spellEnd"/>
                      <w:r w:rsidR="00000000">
                        <w:rPr>
                          <w:bCs/>
                        </w:rPr>
                        <w:t xml:space="preserve"> </w:t>
                      </w:r>
                      <w:r>
                        <w:rPr>
                          <w:bCs/>
                        </w:rPr>
                        <w:br/>
                      </w:r>
                      <w:r w:rsidR="00000000">
                        <w:rPr>
                          <w:bCs/>
                        </w:rPr>
                        <w:t xml:space="preserve">del </w:t>
                      </w:r>
                      <w:proofErr w:type="spellStart"/>
                      <w:r w:rsidR="00000000">
                        <w:rPr>
                          <w:bCs/>
                        </w:rPr>
                        <w:t>trabajo</w:t>
                      </w:r>
                      <w:proofErr w:type="spellEnd"/>
                    </w:p>
                  </w:txbxContent>
                </v:textbox>
              </v:rect>
            </w:pict>
          </mc:Fallback>
        </mc:AlternateContent>
      </w:r>
      <w:r w:rsidR="00F31883">
        <w:rPr>
          <w:noProof/>
        </w:rPr>
        <mc:AlternateContent>
          <mc:Choice Requires="wps">
            <w:drawing>
              <wp:anchor distT="0" distB="0" distL="114300" distR="114300" simplePos="0" relativeHeight="251662336" behindDoc="0" locked="1" layoutInCell="1" allowOverlap="1" wp14:anchorId="7F8E33A3" wp14:editId="0D5FE9A2">
                <wp:simplePos x="0" y="0"/>
                <wp:positionH relativeFrom="column">
                  <wp:posOffset>-957304</wp:posOffset>
                </wp:positionH>
                <wp:positionV relativeFrom="page">
                  <wp:posOffset>-128270</wp:posOffset>
                </wp:positionV>
                <wp:extent cx="1984248" cy="1325880"/>
                <wp:effectExtent l="0" t="0" r="0" b="0"/>
                <wp:wrapNone/>
                <wp:docPr id="18" name="Rectangle 18"/>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0"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1BF5BE1C" w14:textId="77777777" w:rsidR="0091012C" w:rsidRDefault="0091012C" w:rsidP="0091012C">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style="width:156.25pt;height:104.4pt;margin-top:-10.1pt;margin-left:-75.4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v:fill r:id="rId11" o:title="" recolor="t" rotate="t" type="frame"/>
                <v:shadow on="t" type="perspective" color="black" opacity="0" origin=",0.5" offset="1.81pt,-0.03pt" matrix="2,,,2"/>
                <v:textbox>
                  <w:txbxContent>
                    <w:p w:rsidR="0091012C" w:rsidP="0091012C" w14:paraId="71807AC1" w14:textId="77777777">
                      <w:pPr>
                        <w:jc w:val="center"/>
                      </w:pPr>
                    </w:p>
                  </w:txbxContent>
                </v:textbox>
                <w10:anchorlock/>
              </v:rect>
            </w:pict>
          </mc:Fallback>
        </mc:AlternateContent>
      </w:r>
      <w:r w:rsidR="00D94895">
        <w:rPr>
          <w:noProof/>
        </w:rPr>
        <mc:AlternateContent>
          <mc:Choice Requires="wps">
            <w:drawing>
              <wp:anchor distT="0" distB="0" distL="114300" distR="114300" simplePos="0" relativeHeight="251658240" behindDoc="0" locked="1" layoutInCell="1" allowOverlap="1" wp14:anchorId="3392913E" wp14:editId="18DAC381">
                <wp:simplePos x="0" y="0"/>
                <wp:positionH relativeFrom="column">
                  <wp:posOffset>-930097</wp:posOffset>
                </wp:positionH>
                <wp:positionV relativeFrom="page">
                  <wp:posOffset>-18415</wp:posOffset>
                </wp:positionV>
                <wp:extent cx="7772400" cy="1901952"/>
                <wp:effectExtent l="25400" t="25400" r="25400" b="28575"/>
                <wp:wrapNone/>
                <wp:docPr id="8" name="Rectangle 8"/>
                <wp:cNvGraphicFramePr/>
                <a:graphic xmlns:a="http://schemas.openxmlformats.org/drawingml/2006/main">
                  <a:graphicData uri="http://schemas.microsoft.com/office/word/2010/wordprocessingShape">
                    <wps:wsp>
                      <wps:cNvSpPr/>
                      <wps:spPr>
                        <a:xfrm>
                          <a:off x="0" y="0"/>
                          <a:ext cx="7772400" cy="1901952"/>
                        </a:xfrm>
                        <a:prstGeom prst="rect">
                          <a:avLst/>
                        </a:prstGeom>
                        <a:blipFill>
                          <a:blip r:embed="rId12"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16FD5FC7" w14:textId="77777777" w:rsidR="0091012C" w:rsidRDefault="0091012C" w:rsidP="0091012C"/>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style="width:612pt;height:149.75pt;margin-top:-1.45pt;margin-left:-73.2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13" o:title="" recolor="t" rotate="t" type="frame"/>
                <v:shadow on="t" type="perspective" color="black" opacity="0" origin=",0.5" offset="1.81pt,-0.03pt" matrix="2,,,2"/>
                <v:textbox>
                  <w:txbxContent>
                    <w:p w:rsidR="0091012C" w:rsidP="0091012C" w14:paraId="0E83FE92" w14:textId="77777777"/>
                  </w:txbxContent>
                </v:textbox>
                <w10:anchorlock/>
              </v:rect>
            </w:pict>
          </mc:Fallback>
        </mc:AlternateContent>
      </w:r>
      <w:bookmarkStart w:id="0" w:name="_xkrk04n21kzu" w:colFirst="0" w:colLast="0"/>
      <w:bookmarkEnd w:id="0"/>
      <w:r>
        <w:rPr>
          <w:rFonts w:ascii="Montserrat" w:hAnsi="Montserrat"/>
          <w:bCs/>
          <w:color w:val="0F55CC"/>
        </w:rPr>
        <w:t>ç</w:t>
      </w:r>
    </w:p>
    <w:p w14:paraId="0B25CA1C" w14:textId="77777777" w:rsidR="0091012C" w:rsidRDefault="0091012C" w:rsidP="00F31883">
      <w:pPr>
        <w:pStyle w:val="Heading1"/>
      </w:pPr>
    </w:p>
    <w:p w14:paraId="43C75BA7" w14:textId="77777777" w:rsidR="0091012C" w:rsidRDefault="00000000" w:rsidP="00F31883">
      <w:pPr>
        <w:pStyle w:val="Heading1"/>
      </w:pPr>
      <w:r>
        <w:rPr>
          <w:noProof/>
        </w:rPr>
        <mc:AlternateContent>
          <mc:Choice Requires="wps">
            <w:drawing>
              <wp:anchor distT="0" distB="0" distL="114300" distR="114300" simplePos="0" relativeHeight="251664384" behindDoc="0" locked="0" layoutInCell="1" allowOverlap="1" wp14:anchorId="1B8AE663" wp14:editId="3AB5121F">
                <wp:simplePos x="0" y="0"/>
                <wp:positionH relativeFrom="column">
                  <wp:posOffset>7689273</wp:posOffset>
                </wp:positionH>
                <wp:positionV relativeFrom="paragraph">
                  <wp:posOffset>348037</wp:posOffset>
                </wp:positionV>
                <wp:extent cx="3389630" cy="785342"/>
                <wp:effectExtent l="0" t="0" r="1270" b="2540"/>
                <wp:wrapNone/>
                <wp:docPr id="12" name="Rectangle 12"/>
                <wp:cNvGraphicFramePr/>
                <a:graphic xmlns:a="http://schemas.openxmlformats.org/drawingml/2006/main">
                  <a:graphicData uri="http://schemas.microsoft.com/office/word/2010/wordprocessingShape">
                    <wps:wsp>
                      <wps:cNvSpPr/>
                      <wps:spPr>
                        <a:xfrm>
                          <a:off x="0" y="0"/>
                          <a:ext cx="3389630" cy="785342"/>
                        </a:xfrm>
                        <a:prstGeom prst="rect">
                          <a:avLst/>
                        </a:prstGeom>
                        <a:solidFill>
                          <a:schemeClr val="bg2">
                            <a:lumMod val="50000"/>
                          </a:schemeClr>
                        </a:solidFill>
                        <a:ln w="9525">
                          <a:noFill/>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8" style="width:266.9pt;height:61.85pt;margin-top:27.4pt;margin-left:605.45pt;mso-height-percent:0;mso-height-relative:margin;mso-width-percent:0;mso-width-relative:margin;mso-wrap-distance-bottom:0;mso-wrap-distance-left:9pt;mso-wrap-distance-right:9pt;mso-wrap-distance-top:0;mso-wrap-style:square;position:absolute;visibility:visible;v-text-anchor:middle;z-index:251665408" fillcolor="#938953" stroked="f">
                <v:stroke joinstyle="round"/>
              </v:rect>
            </w:pict>
          </mc:Fallback>
        </mc:AlternateContent>
      </w:r>
    </w:p>
    <w:p w14:paraId="5213FA72" w14:textId="77777777" w:rsidR="0091012C" w:rsidRPr="0000296F" w:rsidRDefault="0091012C" w:rsidP="00F31883">
      <w:pPr>
        <w:pStyle w:val="Heading1"/>
      </w:pPr>
    </w:p>
    <w:p w14:paraId="637BCD04" w14:textId="77777777" w:rsidR="006338DB" w:rsidRPr="0000296F" w:rsidRDefault="006338DB">
      <w:pPr>
        <w:spacing w:after="0"/>
        <w:rPr>
          <w:b/>
          <w:sz w:val="28"/>
          <w:szCs w:val="28"/>
        </w:rPr>
      </w:pPr>
    </w:p>
    <w:p w14:paraId="1F74F7FC" w14:textId="77777777" w:rsidR="00215110" w:rsidRPr="0042365C" w:rsidRDefault="00000000" w:rsidP="00215110">
      <w:pPr>
        <w:pStyle w:val="Heading1"/>
      </w:pPr>
      <w:r w:rsidRPr="001C71E0">
        <w:rPr>
          <w:bCs/>
          <w:color w:val="0070C0"/>
        </w:rPr>
        <w:t>Propósito</w:t>
      </w:r>
    </w:p>
    <w:p w14:paraId="655A36BE" w14:textId="77777777" w:rsidR="00215110" w:rsidRPr="00365851" w:rsidRDefault="00000000" w:rsidP="00215110">
      <w:r w:rsidRPr="00365851">
        <w:t xml:space="preserve">Esta herramienta es una plantilla de alcance del trabajo para una participación. Para saber más, revise la guía de Alcance del trabajo en </w:t>
      </w:r>
      <w:hyperlink r:id="rId14" w:history="1">
        <w:r w:rsidRPr="003C1F15">
          <w:rPr>
            <w:rStyle w:val="Hyperlink"/>
          </w:rPr>
          <w:t>engagement-toolkit.phila.gov</w:t>
        </w:r>
      </w:hyperlink>
      <w:r w:rsidRPr="00365851">
        <w:t>.</w:t>
      </w:r>
    </w:p>
    <w:p w14:paraId="50F2F9B4" w14:textId="77777777" w:rsidR="00215110" w:rsidRPr="0000296F" w:rsidRDefault="00215110" w:rsidP="00215110">
      <w:pPr>
        <w:rPr>
          <w:b/>
          <w:bCs/>
          <w:sz w:val="28"/>
          <w:szCs w:val="28"/>
        </w:rPr>
      </w:pPr>
    </w:p>
    <w:p w14:paraId="146250B3" w14:textId="77777777" w:rsidR="00215110" w:rsidRPr="00910329" w:rsidRDefault="00000000" w:rsidP="00215110">
      <w:pPr>
        <w:pStyle w:val="Heading1"/>
      </w:pPr>
      <w:r w:rsidRPr="001C71E0">
        <w:rPr>
          <w:bCs/>
          <w:color w:val="0070C0"/>
        </w:rPr>
        <w:t>Instrucciones</w:t>
      </w:r>
    </w:p>
    <w:p w14:paraId="1ABEA27F" w14:textId="77777777" w:rsidR="00215110" w:rsidRDefault="00000000" w:rsidP="00215110">
      <w:r w:rsidRPr="00E933AC">
        <w:t xml:space="preserve">Reserve 30 minutos para generar su alcance del trabajo. Encuentre un espacio cómodo para pensar y prepárese para sentarse y responder preguntas sobre su participación. </w:t>
      </w:r>
    </w:p>
    <w:p w14:paraId="1E6C8FD8" w14:textId="77777777" w:rsidR="00215110" w:rsidRDefault="00215110" w:rsidP="00215110"/>
    <w:p w14:paraId="45D723AA" w14:textId="77777777" w:rsidR="005A5D8C" w:rsidRDefault="00000000">
      <w:r>
        <w:t xml:space="preserve">A medida que genera su propio alcance del trabajo, consulte el ejemplo de respuesta debajo de cada pregunta siguiente. Recuerde que su alcance del trabajo depende por completo de su participación. Es decir, es posible que necesite contestar preguntas diferentes o adicionales con su patrocinador. Para conocer más preguntas a considerar, revise la guía de Alcance del trabajo en </w:t>
      </w:r>
      <w:hyperlink r:id="rId15" w:history="1">
        <w:r w:rsidRPr="003C1F15">
          <w:rPr>
            <w:rStyle w:val="Hyperlink"/>
          </w:rPr>
          <w:t>engagement-toolkit.phila.gov</w:t>
        </w:r>
      </w:hyperlink>
      <w:r>
        <w:t>.</w:t>
      </w:r>
    </w:p>
    <w:p w14:paraId="6980148F" w14:textId="77777777" w:rsidR="005A5D8C" w:rsidRDefault="005A5D8C"/>
    <w:p w14:paraId="71A1B00D" w14:textId="77777777" w:rsidR="006E47A5" w:rsidRPr="005A5D8C" w:rsidRDefault="00000000">
      <w:r>
        <w:br w:type="page"/>
      </w:r>
    </w:p>
    <w:p w14:paraId="62EBD776" w14:textId="77777777" w:rsidR="00215110" w:rsidRPr="0042365C" w:rsidRDefault="00000000" w:rsidP="00215110">
      <w:pPr>
        <w:pStyle w:val="Heading2"/>
      </w:pPr>
      <w:r w:rsidRPr="0042365C">
        <w:rPr>
          <w:bCs/>
        </w:rPr>
        <w:lastRenderedPageBreak/>
        <w:t>Descripción general</w:t>
      </w:r>
    </w:p>
    <w:p w14:paraId="0CB5A3B6" w14:textId="77777777" w:rsidR="006E47A5" w:rsidRPr="006E47A5" w:rsidRDefault="00000000" w:rsidP="00215110">
      <w:r>
        <w:t>¿Cuál es el título de su participación?</w:t>
      </w:r>
    </w:p>
    <w:p w14:paraId="2F56286D" w14:textId="77777777" w:rsidR="00215110" w:rsidRDefault="00215110" w:rsidP="00215110">
      <w:pPr>
        <w:rPr>
          <w:i/>
          <w:iCs/>
        </w:rPr>
      </w:pPr>
    </w:p>
    <w:p w14:paraId="1759B6FD" w14:textId="77777777" w:rsidR="00EA2999" w:rsidRDefault="00EA2999" w:rsidP="00215110">
      <w:pPr>
        <w:rPr>
          <w:i/>
          <w:iCs/>
        </w:rPr>
      </w:pPr>
    </w:p>
    <w:p w14:paraId="67CDD622" w14:textId="77777777" w:rsidR="00FC1DEA" w:rsidRDefault="00FC1DEA" w:rsidP="00FC1DEA"/>
    <w:tbl>
      <w:tblPr>
        <w:tblStyle w:val="TableGrid"/>
        <w:tblW w:w="9403" w:type="dxa"/>
        <w:tblLook w:val="04A0" w:firstRow="1" w:lastRow="0" w:firstColumn="1" w:lastColumn="0" w:noHBand="0" w:noVBand="1"/>
      </w:tblPr>
      <w:tblGrid>
        <w:gridCol w:w="9403"/>
      </w:tblGrid>
      <w:tr w:rsidR="00CA1FE6" w14:paraId="479C14EC" w14:textId="77777777" w:rsidTr="00FC1DEA">
        <w:trPr>
          <w:trHeight w:val="900"/>
        </w:trPr>
        <w:tc>
          <w:tcPr>
            <w:tcW w:w="9403" w:type="dxa"/>
            <w:tcBorders>
              <w:top w:val="nil"/>
              <w:left w:val="nil"/>
              <w:bottom w:val="nil"/>
              <w:right w:val="nil"/>
            </w:tcBorders>
            <w:shd w:val="clear" w:color="auto" w:fill="F2F2F2" w:themeFill="background1" w:themeFillShade="F2"/>
          </w:tcPr>
          <w:p w14:paraId="5E9CC877" w14:textId="77777777" w:rsidR="00FC1DEA" w:rsidRDefault="00000000" w:rsidP="00A754F0">
            <w:pPr>
              <w:rPr>
                <w:i/>
                <w:iCs/>
              </w:rPr>
            </w:pPr>
            <w:r>
              <w:rPr>
                <w:i/>
                <w:iCs/>
              </w:rPr>
              <w:br/>
              <w:t>Ejemplo: Diseñar carriles para bicicletas de Chinatown</w:t>
            </w:r>
          </w:p>
          <w:p w14:paraId="3FC36F92" w14:textId="77777777" w:rsidR="00FC1DEA" w:rsidRPr="00A4113B" w:rsidRDefault="00FC1DEA" w:rsidP="00A754F0">
            <w:pPr>
              <w:rPr>
                <w:i/>
                <w:iCs/>
              </w:rPr>
            </w:pPr>
          </w:p>
        </w:tc>
      </w:tr>
    </w:tbl>
    <w:p w14:paraId="49DB7641" w14:textId="77777777" w:rsidR="00EA2999" w:rsidRDefault="00EA2999" w:rsidP="00215110">
      <w:pPr>
        <w:rPr>
          <w:i/>
          <w:iCs/>
        </w:rPr>
      </w:pPr>
    </w:p>
    <w:p w14:paraId="03547143" w14:textId="77777777" w:rsidR="00215110" w:rsidRDefault="00000000" w:rsidP="00215110">
      <w:r>
        <w:t>¿Quién es el profesional de su participación? Considere quién planifica, facilita y evalúa el trabajo. Mencione las personas y las agencias de la Ciudad.</w:t>
      </w:r>
    </w:p>
    <w:p w14:paraId="5989BC0E" w14:textId="77777777" w:rsidR="00215110" w:rsidRDefault="00215110" w:rsidP="00215110"/>
    <w:p w14:paraId="14003F15" w14:textId="77777777" w:rsidR="00FC1DEA" w:rsidRDefault="00FC1DEA" w:rsidP="00FC1DEA"/>
    <w:p w14:paraId="6880B283" w14:textId="77777777" w:rsidR="00FC1DEA" w:rsidRDefault="00FC1DEA" w:rsidP="00FC1DEA"/>
    <w:tbl>
      <w:tblPr>
        <w:tblStyle w:val="TableGrid"/>
        <w:tblW w:w="9403" w:type="dxa"/>
        <w:tblLook w:val="04A0" w:firstRow="1" w:lastRow="0" w:firstColumn="1" w:lastColumn="0" w:noHBand="0" w:noVBand="1"/>
      </w:tblPr>
      <w:tblGrid>
        <w:gridCol w:w="9403"/>
      </w:tblGrid>
      <w:tr w:rsidR="00CA1FE6" w14:paraId="05910E83" w14:textId="77777777" w:rsidTr="00A754F0">
        <w:trPr>
          <w:trHeight w:val="900"/>
        </w:trPr>
        <w:tc>
          <w:tcPr>
            <w:tcW w:w="9403" w:type="dxa"/>
            <w:tcBorders>
              <w:top w:val="nil"/>
              <w:left w:val="nil"/>
              <w:bottom w:val="nil"/>
              <w:right w:val="nil"/>
            </w:tcBorders>
            <w:shd w:val="clear" w:color="auto" w:fill="F2F2F2" w:themeFill="background1" w:themeFillShade="F2"/>
          </w:tcPr>
          <w:p w14:paraId="2C4D3A09" w14:textId="77777777" w:rsidR="00FC1DEA" w:rsidRDefault="00FC1DEA" w:rsidP="00FC1DEA">
            <w:pPr>
              <w:rPr>
                <w:i/>
                <w:iCs/>
              </w:rPr>
            </w:pPr>
          </w:p>
          <w:p w14:paraId="29B83B12" w14:textId="77777777" w:rsidR="00FC1DEA" w:rsidRPr="001D0842" w:rsidRDefault="00000000" w:rsidP="00FC1DEA">
            <w:pPr>
              <w:rPr>
                <w:i/>
                <w:iCs/>
              </w:rPr>
            </w:pPr>
            <w:r>
              <w:rPr>
                <w:i/>
                <w:iCs/>
              </w:rPr>
              <w:t>Ejemplo: Liam, empleado de la Oficina de Transporte, Infraestructura y Sostenibilidad</w:t>
            </w:r>
          </w:p>
          <w:p w14:paraId="1BBEE62D" w14:textId="77777777" w:rsidR="00FC1DEA" w:rsidRPr="00A4113B" w:rsidRDefault="00FC1DEA" w:rsidP="00A754F0">
            <w:pPr>
              <w:rPr>
                <w:i/>
                <w:iCs/>
              </w:rPr>
            </w:pPr>
          </w:p>
        </w:tc>
      </w:tr>
    </w:tbl>
    <w:p w14:paraId="28E679FA" w14:textId="77777777" w:rsidR="00EA2999" w:rsidRDefault="00EA2999" w:rsidP="00215110"/>
    <w:p w14:paraId="2CE2431D" w14:textId="77777777" w:rsidR="00215110" w:rsidRDefault="00000000" w:rsidP="00215110">
      <w:r>
        <w:t>¿Quién es el patrocinador de su participación? Considere quién aprueba, delega y orienta el trabajo. Mencione las personas y las agencias de la Ciudad.</w:t>
      </w:r>
    </w:p>
    <w:p w14:paraId="7F357A76" w14:textId="77777777" w:rsidR="00215110" w:rsidRDefault="00215110" w:rsidP="00215110"/>
    <w:p w14:paraId="41A7F348" w14:textId="77777777" w:rsidR="00EA2999" w:rsidRDefault="00EA2999" w:rsidP="00215110"/>
    <w:p w14:paraId="632CF914" w14:textId="77777777" w:rsidR="00FC1DEA" w:rsidRDefault="00FC1DEA" w:rsidP="00FC1DEA"/>
    <w:tbl>
      <w:tblPr>
        <w:tblStyle w:val="TableGrid"/>
        <w:tblW w:w="9403" w:type="dxa"/>
        <w:tblLook w:val="04A0" w:firstRow="1" w:lastRow="0" w:firstColumn="1" w:lastColumn="0" w:noHBand="0" w:noVBand="1"/>
      </w:tblPr>
      <w:tblGrid>
        <w:gridCol w:w="9403"/>
      </w:tblGrid>
      <w:tr w:rsidR="00CA1FE6" w14:paraId="500AEB40" w14:textId="77777777" w:rsidTr="00A754F0">
        <w:trPr>
          <w:trHeight w:val="900"/>
        </w:trPr>
        <w:tc>
          <w:tcPr>
            <w:tcW w:w="9403" w:type="dxa"/>
            <w:tcBorders>
              <w:top w:val="nil"/>
              <w:left w:val="nil"/>
              <w:bottom w:val="nil"/>
              <w:right w:val="nil"/>
            </w:tcBorders>
            <w:shd w:val="clear" w:color="auto" w:fill="F2F2F2" w:themeFill="background1" w:themeFillShade="F2"/>
          </w:tcPr>
          <w:p w14:paraId="4F5C71FF" w14:textId="77777777" w:rsidR="00FC1DEA" w:rsidRDefault="00FC1DEA" w:rsidP="00A754F0">
            <w:pPr>
              <w:rPr>
                <w:i/>
                <w:iCs/>
              </w:rPr>
            </w:pPr>
          </w:p>
          <w:p w14:paraId="288E1589" w14:textId="77777777" w:rsidR="00FC1DEA" w:rsidRPr="003B190C" w:rsidRDefault="00000000" w:rsidP="00FC1DEA">
            <w:pPr>
              <w:rPr>
                <w:i/>
                <w:iCs/>
              </w:rPr>
            </w:pPr>
            <w:r>
              <w:rPr>
                <w:i/>
                <w:iCs/>
              </w:rPr>
              <w:t>Ejemplo: Olivia, empleada de la Oficina de Transporte, Infraestructura y Sostenibilidad</w:t>
            </w:r>
          </w:p>
          <w:p w14:paraId="6DDCF0B3" w14:textId="77777777" w:rsidR="00FC1DEA" w:rsidRPr="00A4113B" w:rsidRDefault="00FC1DEA" w:rsidP="00A754F0">
            <w:pPr>
              <w:rPr>
                <w:i/>
                <w:iCs/>
              </w:rPr>
            </w:pPr>
          </w:p>
        </w:tc>
      </w:tr>
    </w:tbl>
    <w:p w14:paraId="4DEFE990" w14:textId="77777777" w:rsidR="00EA2999" w:rsidRDefault="00EA2999" w:rsidP="00215110"/>
    <w:p w14:paraId="07E0280F" w14:textId="77777777" w:rsidR="00FC1DEA" w:rsidRDefault="00FC1DEA" w:rsidP="00215110"/>
    <w:p w14:paraId="3D6D8CC2" w14:textId="77777777" w:rsidR="00FC1DEA" w:rsidRDefault="00FC1DEA" w:rsidP="00215110"/>
    <w:p w14:paraId="2EBDC8FE" w14:textId="77777777" w:rsidR="00215110" w:rsidRDefault="00000000" w:rsidP="00215110">
      <w:r>
        <w:t>¿Quién más interviene en su participación? Considere quién asesora, influye o apoya el trabajo. Mencione las personas y las agencias de la Ciudad.</w:t>
      </w:r>
    </w:p>
    <w:p w14:paraId="41D47BEF" w14:textId="77777777" w:rsidR="00215110" w:rsidRDefault="00215110" w:rsidP="00215110">
      <w:pPr>
        <w:rPr>
          <w:i/>
          <w:iCs/>
        </w:rPr>
      </w:pPr>
    </w:p>
    <w:p w14:paraId="0FA35A7E" w14:textId="77777777" w:rsidR="00FC1DEA" w:rsidRDefault="00FC1DEA" w:rsidP="00215110">
      <w:pPr>
        <w:rPr>
          <w:i/>
          <w:iCs/>
        </w:rPr>
      </w:pPr>
    </w:p>
    <w:p w14:paraId="08D33F03" w14:textId="77777777" w:rsidR="00FC1DEA" w:rsidRDefault="00FC1DEA" w:rsidP="00FC1DEA"/>
    <w:tbl>
      <w:tblPr>
        <w:tblStyle w:val="TableGrid"/>
        <w:tblW w:w="9403" w:type="dxa"/>
        <w:tblLook w:val="04A0" w:firstRow="1" w:lastRow="0" w:firstColumn="1" w:lastColumn="0" w:noHBand="0" w:noVBand="1"/>
      </w:tblPr>
      <w:tblGrid>
        <w:gridCol w:w="9403"/>
      </w:tblGrid>
      <w:tr w:rsidR="00CA1FE6" w14:paraId="055FAF5D" w14:textId="77777777" w:rsidTr="00A754F0">
        <w:trPr>
          <w:trHeight w:val="900"/>
        </w:trPr>
        <w:tc>
          <w:tcPr>
            <w:tcW w:w="9403" w:type="dxa"/>
            <w:tcBorders>
              <w:top w:val="nil"/>
              <w:left w:val="nil"/>
              <w:bottom w:val="nil"/>
              <w:right w:val="nil"/>
            </w:tcBorders>
            <w:shd w:val="clear" w:color="auto" w:fill="F2F2F2" w:themeFill="background1" w:themeFillShade="F2"/>
          </w:tcPr>
          <w:p w14:paraId="2B250226" w14:textId="77777777" w:rsidR="00FC1DEA" w:rsidRDefault="00FC1DEA" w:rsidP="00A754F0">
            <w:pPr>
              <w:rPr>
                <w:i/>
                <w:iCs/>
              </w:rPr>
            </w:pPr>
          </w:p>
          <w:p w14:paraId="45D03E27" w14:textId="77777777" w:rsidR="00FC1DEA" w:rsidRPr="00A60FA5" w:rsidRDefault="00000000" w:rsidP="00FC1DEA">
            <w:pPr>
              <w:rPr>
                <w:i/>
                <w:iCs/>
              </w:rPr>
            </w:pPr>
            <w:r>
              <w:rPr>
                <w:i/>
                <w:iCs/>
              </w:rPr>
              <w:t>Ejemplo: Mason, empleado de la Comisión de Planificación Municipal de Filadelfia y Ava, empleada de la Oficina de Transporte, Infraestructura y Sostenibilidad actuarán de asesores</w:t>
            </w:r>
          </w:p>
          <w:p w14:paraId="60ED298B" w14:textId="77777777" w:rsidR="00FC1DEA" w:rsidRPr="00A4113B" w:rsidRDefault="00FC1DEA" w:rsidP="00A754F0">
            <w:pPr>
              <w:rPr>
                <w:i/>
                <w:iCs/>
              </w:rPr>
            </w:pPr>
          </w:p>
        </w:tc>
      </w:tr>
    </w:tbl>
    <w:p w14:paraId="42D72B8C" w14:textId="77777777" w:rsidR="002620A9" w:rsidRDefault="002620A9">
      <w:pPr>
        <w:rPr>
          <w:b/>
          <w:color w:val="0070C0"/>
          <w:sz w:val="28"/>
          <w:szCs w:val="28"/>
        </w:rPr>
      </w:pPr>
    </w:p>
    <w:p w14:paraId="53AE6C81" w14:textId="77777777" w:rsidR="00215110" w:rsidRPr="00910329" w:rsidRDefault="00000000" w:rsidP="00215110">
      <w:pPr>
        <w:pStyle w:val="Heading2"/>
      </w:pPr>
      <w:r w:rsidRPr="00910329">
        <w:rPr>
          <w:bCs/>
        </w:rPr>
        <w:t>Propósito</w:t>
      </w:r>
    </w:p>
    <w:p w14:paraId="6585781D" w14:textId="77777777" w:rsidR="00215110" w:rsidRDefault="00000000" w:rsidP="00215110">
      <w:r>
        <w:t>¿Cuál es el objetivo de esta participación? Considere el impacto o el resultado deseado.</w:t>
      </w:r>
    </w:p>
    <w:p w14:paraId="4C5DD5EA" w14:textId="77777777" w:rsidR="00215110" w:rsidRDefault="00215110" w:rsidP="00215110">
      <w:pPr>
        <w:rPr>
          <w:i/>
          <w:iCs/>
        </w:rPr>
      </w:pPr>
    </w:p>
    <w:p w14:paraId="46E442A1" w14:textId="77777777" w:rsidR="00215110" w:rsidRPr="002D528B" w:rsidRDefault="00215110" w:rsidP="00215110">
      <w:pPr>
        <w:rPr>
          <w:i/>
          <w:iCs/>
        </w:rPr>
      </w:pPr>
    </w:p>
    <w:p w14:paraId="3DDD0569" w14:textId="77777777" w:rsidR="00FC1DEA" w:rsidRDefault="00FC1DEA" w:rsidP="00FC1DEA"/>
    <w:tbl>
      <w:tblPr>
        <w:tblStyle w:val="TableGrid"/>
        <w:tblW w:w="9403" w:type="dxa"/>
        <w:tblLook w:val="04A0" w:firstRow="1" w:lastRow="0" w:firstColumn="1" w:lastColumn="0" w:noHBand="0" w:noVBand="1"/>
      </w:tblPr>
      <w:tblGrid>
        <w:gridCol w:w="9403"/>
      </w:tblGrid>
      <w:tr w:rsidR="00CA1FE6" w14:paraId="03C56369" w14:textId="77777777" w:rsidTr="00A754F0">
        <w:trPr>
          <w:trHeight w:val="900"/>
        </w:trPr>
        <w:tc>
          <w:tcPr>
            <w:tcW w:w="9403" w:type="dxa"/>
            <w:tcBorders>
              <w:top w:val="nil"/>
              <w:left w:val="nil"/>
              <w:bottom w:val="nil"/>
              <w:right w:val="nil"/>
            </w:tcBorders>
            <w:shd w:val="clear" w:color="auto" w:fill="F2F2F2" w:themeFill="background1" w:themeFillShade="F2"/>
          </w:tcPr>
          <w:p w14:paraId="63256EB3" w14:textId="77777777" w:rsidR="00FC1DEA" w:rsidRDefault="00FC1DEA" w:rsidP="00A754F0">
            <w:pPr>
              <w:rPr>
                <w:i/>
                <w:iCs/>
              </w:rPr>
            </w:pPr>
          </w:p>
          <w:p w14:paraId="2E14B5E6" w14:textId="77777777" w:rsidR="00FC1DEA" w:rsidRDefault="00000000" w:rsidP="00FC1DEA">
            <w:pPr>
              <w:rPr>
                <w:i/>
                <w:iCs/>
              </w:rPr>
            </w:pPr>
            <w:r>
              <w:rPr>
                <w:i/>
                <w:iCs/>
              </w:rPr>
              <w:t>Ejemplo: Nuestro planificador y el ingeniero de tráfico han generado tres diseños posibles para los carriles de bicicleta protegidos de Chinatown. </w:t>
            </w:r>
            <w:r>
              <w:rPr>
                <w:iCs/>
              </w:rPr>
              <w:t xml:space="preserve"> </w:t>
            </w:r>
            <w:r>
              <w:rPr>
                <w:i/>
                <w:iCs/>
              </w:rPr>
              <w:t>El objetivo de esta participación es identificar el diseño preferido de la comunidad para implementarlo. </w:t>
            </w:r>
            <w:r>
              <w:rPr>
                <w:iCs/>
              </w:rPr>
              <w:t xml:space="preserve"> </w:t>
            </w:r>
            <w:r>
              <w:rPr>
                <w:i/>
                <w:iCs/>
              </w:rPr>
              <w:t>Los carriles de bicicleta protegidos mantienen seguros a los peatones porque agregan distancia de los vehículos que circulan. </w:t>
            </w:r>
            <w:r>
              <w:rPr>
                <w:iCs/>
              </w:rPr>
              <w:t xml:space="preserve"> </w:t>
            </w:r>
          </w:p>
          <w:p w14:paraId="6B930F78" w14:textId="77777777" w:rsidR="00FC1DEA" w:rsidRPr="00A4113B" w:rsidRDefault="00FC1DEA" w:rsidP="00A754F0">
            <w:pPr>
              <w:rPr>
                <w:i/>
                <w:iCs/>
              </w:rPr>
            </w:pPr>
          </w:p>
        </w:tc>
      </w:tr>
    </w:tbl>
    <w:p w14:paraId="46836D83" w14:textId="77777777" w:rsidR="00215110" w:rsidRDefault="00215110" w:rsidP="00215110"/>
    <w:p w14:paraId="3B0D2789" w14:textId="77777777" w:rsidR="00215110" w:rsidRDefault="00000000" w:rsidP="00215110">
      <w:r>
        <w:t xml:space="preserve">¿Cuál sería el éxito de esta participación? Considere cómo medir el éxito que se relaciona con lograr los objetivos y centrar la equidad. </w:t>
      </w:r>
    </w:p>
    <w:p w14:paraId="02B290A9" w14:textId="77777777" w:rsidR="00973BDA" w:rsidRDefault="00973BDA" w:rsidP="00215110"/>
    <w:p w14:paraId="1764475D" w14:textId="77777777" w:rsidR="00973BDA" w:rsidRDefault="00973BDA" w:rsidP="00215110"/>
    <w:p w14:paraId="7D127574" w14:textId="77777777" w:rsidR="00973BDA" w:rsidRDefault="00973BDA" w:rsidP="00973BDA"/>
    <w:tbl>
      <w:tblPr>
        <w:tblStyle w:val="TableGrid"/>
        <w:tblW w:w="9403" w:type="dxa"/>
        <w:tblLook w:val="04A0" w:firstRow="1" w:lastRow="0" w:firstColumn="1" w:lastColumn="0" w:noHBand="0" w:noVBand="1"/>
      </w:tblPr>
      <w:tblGrid>
        <w:gridCol w:w="9403"/>
      </w:tblGrid>
      <w:tr w:rsidR="00CA1FE6" w14:paraId="37ACF0B3" w14:textId="77777777" w:rsidTr="00A754F0">
        <w:trPr>
          <w:trHeight w:val="900"/>
        </w:trPr>
        <w:tc>
          <w:tcPr>
            <w:tcW w:w="9403" w:type="dxa"/>
            <w:tcBorders>
              <w:top w:val="nil"/>
              <w:left w:val="nil"/>
              <w:bottom w:val="nil"/>
              <w:right w:val="nil"/>
            </w:tcBorders>
            <w:shd w:val="clear" w:color="auto" w:fill="F2F2F2" w:themeFill="background1" w:themeFillShade="F2"/>
          </w:tcPr>
          <w:p w14:paraId="4830DC99" w14:textId="77777777" w:rsidR="00973BDA" w:rsidRDefault="00973BDA" w:rsidP="00A754F0">
            <w:pPr>
              <w:rPr>
                <w:i/>
                <w:iCs/>
              </w:rPr>
            </w:pPr>
          </w:p>
          <w:p w14:paraId="158BC45C" w14:textId="77777777" w:rsidR="009426A3" w:rsidRDefault="00000000" w:rsidP="009426A3">
            <w:pPr>
              <w:rPr>
                <w:i/>
                <w:iCs/>
              </w:rPr>
            </w:pPr>
            <w:r>
              <w:rPr>
                <w:i/>
                <w:iCs/>
              </w:rPr>
              <w:t>Ejemplo: Esta participación se refiere a recopilar información sobre el diseño preferido de la comunidad para los nuevos carriles de bicicleta protegidos de Chinatown. </w:t>
            </w:r>
            <w:r>
              <w:rPr>
                <w:iCs/>
              </w:rPr>
              <w:t xml:space="preserve"> </w:t>
            </w:r>
            <w:r>
              <w:rPr>
                <w:i/>
                <w:iCs/>
              </w:rPr>
              <w:t>El éxito se ve así:</w:t>
            </w:r>
          </w:p>
          <w:p w14:paraId="2DF8AAAE" w14:textId="77777777" w:rsidR="009426A3" w:rsidRDefault="009426A3" w:rsidP="009426A3">
            <w:pPr>
              <w:rPr>
                <w:i/>
                <w:iCs/>
              </w:rPr>
            </w:pPr>
          </w:p>
          <w:p w14:paraId="37B8A3F6" w14:textId="77777777" w:rsidR="009426A3" w:rsidRDefault="00000000" w:rsidP="009426A3">
            <w:pPr>
              <w:pStyle w:val="ListParagraph"/>
              <w:numPr>
                <w:ilvl w:val="0"/>
                <w:numId w:val="1"/>
              </w:numPr>
              <w:rPr>
                <w:i/>
                <w:iCs/>
              </w:rPr>
            </w:pPr>
            <w:r>
              <w:rPr>
                <w:i/>
                <w:iCs/>
              </w:rPr>
              <w:lastRenderedPageBreak/>
              <w:t>Recopilar 100 respuestas de encuestas de los miembros de la comunidad que viven y trabajan en Chinatown.</w:t>
            </w:r>
          </w:p>
          <w:p w14:paraId="4176EA89" w14:textId="77777777" w:rsidR="009426A3" w:rsidRDefault="00000000" w:rsidP="009426A3">
            <w:pPr>
              <w:pStyle w:val="ListParagraph"/>
              <w:numPr>
                <w:ilvl w:val="0"/>
                <w:numId w:val="1"/>
              </w:numPr>
              <w:rPr>
                <w:i/>
                <w:iCs/>
              </w:rPr>
            </w:pPr>
            <w:r>
              <w:rPr>
                <w:i/>
                <w:iCs/>
              </w:rPr>
              <w:t>Organizar dos jornadas de puertas abiertas para tener una vista previa de nuestros tres diseños posibles.</w:t>
            </w:r>
          </w:p>
          <w:p w14:paraId="0A105F44" w14:textId="77777777" w:rsidR="009426A3" w:rsidRDefault="00000000" w:rsidP="009426A3">
            <w:pPr>
              <w:pStyle w:val="ListParagraph"/>
              <w:numPr>
                <w:ilvl w:val="0"/>
                <w:numId w:val="1"/>
              </w:numPr>
              <w:rPr>
                <w:i/>
                <w:iCs/>
              </w:rPr>
            </w:pPr>
            <w:r>
              <w:rPr>
                <w:i/>
                <w:iCs/>
              </w:rPr>
              <w:t>Publicar un informe que resuma las notas de nuestras jornadas de puertas abiertas, los resultados de nuestra encuesta y la decisión final del gobierno de la Ciudad sobre el diseño a implementar.</w:t>
            </w:r>
          </w:p>
          <w:p w14:paraId="312370D9" w14:textId="77777777" w:rsidR="00973BDA" w:rsidRPr="00A4113B" w:rsidRDefault="00973BDA" w:rsidP="00A754F0">
            <w:pPr>
              <w:rPr>
                <w:i/>
                <w:iCs/>
              </w:rPr>
            </w:pPr>
          </w:p>
        </w:tc>
      </w:tr>
    </w:tbl>
    <w:p w14:paraId="009AE1E4" w14:textId="77777777" w:rsidR="002620A9" w:rsidRDefault="002620A9" w:rsidP="00215110"/>
    <w:p w14:paraId="50D899A8" w14:textId="77777777" w:rsidR="00215110" w:rsidRDefault="00000000" w:rsidP="00215110">
      <w:r>
        <w:t>¿Qué comunidades intervienen más en esta participación? Considere un enfoque demográfico o geográfico. Considere también quiénes están más afectados por el trabajo o quiénes tienen experiencia vivida relevante.</w:t>
      </w:r>
    </w:p>
    <w:p w14:paraId="208B93DB" w14:textId="77777777" w:rsidR="00215110" w:rsidRDefault="00215110" w:rsidP="00215110">
      <w:pPr>
        <w:rPr>
          <w:b/>
          <w:bCs/>
        </w:rPr>
      </w:pPr>
    </w:p>
    <w:p w14:paraId="25B404FD" w14:textId="77777777" w:rsidR="00046D96" w:rsidRDefault="00046D96" w:rsidP="00046D96"/>
    <w:p w14:paraId="06301BE1" w14:textId="77777777" w:rsidR="00046D96" w:rsidRDefault="00046D96" w:rsidP="00046D96"/>
    <w:tbl>
      <w:tblPr>
        <w:tblStyle w:val="TableGrid"/>
        <w:tblW w:w="9403" w:type="dxa"/>
        <w:tblLook w:val="04A0" w:firstRow="1" w:lastRow="0" w:firstColumn="1" w:lastColumn="0" w:noHBand="0" w:noVBand="1"/>
      </w:tblPr>
      <w:tblGrid>
        <w:gridCol w:w="9403"/>
      </w:tblGrid>
      <w:tr w:rsidR="00CA1FE6" w14:paraId="4A69FD0D" w14:textId="77777777" w:rsidTr="00A754F0">
        <w:trPr>
          <w:trHeight w:val="900"/>
        </w:trPr>
        <w:tc>
          <w:tcPr>
            <w:tcW w:w="9403" w:type="dxa"/>
            <w:tcBorders>
              <w:top w:val="nil"/>
              <w:left w:val="nil"/>
              <w:bottom w:val="nil"/>
              <w:right w:val="nil"/>
            </w:tcBorders>
            <w:shd w:val="clear" w:color="auto" w:fill="F2F2F2" w:themeFill="background1" w:themeFillShade="F2"/>
          </w:tcPr>
          <w:p w14:paraId="7EAA4287" w14:textId="77777777" w:rsidR="00046D96" w:rsidRDefault="00046D96" w:rsidP="00A754F0">
            <w:pPr>
              <w:rPr>
                <w:i/>
                <w:iCs/>
              </w:rPr>
            </w:pPr>
          </w:p>
          <w:p w14:paraId="64C7334C" w14:textId="77777777" w:rsidR="00046D96" w:rsidRPr="00E40E0F" w:rsidRDefault="00000000" w:rsidP="00046D96">
            <w:pPr>
              <w:rPr>
                <w:i/>
                <w:iCs/>
              </w:rPr>
            </w:pPr>
            <w:r>
              <w:rPr>
                <w:i/>
                <w:iCs/>
              </w:rPr>
              <w:t>Ejemplo: Nuestra intención es que participen los miembros de la comunidad que viven y trabajan en Chinatown. </w:t>
            </w:r>
            <w:r>
              <w:rPr>
                <w:iCs/>
              </w:rPr>
              <w:t xml:space="preserve"> </w:t>
            </w:r>
            <w:r>
              <w:rPr>
                <w:i/>
                <w:iCs/>
              </w:rPr>
              <w:t>Deseamos que participen especialmente aquellos que pueden beneficiarse de los carriles de bicicleta protegidos. </w:t>
            </w:r>
            <w:r>
              <w:rPr>
                <w:iCs/>
              </w:rPr>
              <w:t xml:space="preserve"> </w:t>
            </w:r>
            <w:r>
              <w:rPr>
                <w:i/>
                <w:iCs/>
              </w:rPr>
              <w:t>Es decir, los ciclistas, los miembros de la comunidad que utilizan sillas de ruedas y las familias jóvenes que usan cochecitos.</w:t>
            </w:r>
          </w:p>
          <w:p w14:paraId="4907C6FF" w14:textId="77777777" w:rsidR="00046D96" w:rsidRPr="00A4113B" w:rsidRDefault="00046D96" w:rsidP="00A754F0">
            <w:pPr>
              <w:rPr>
                <w:i/>
                <w:iCs/>
              </w:rPr>
            </w:pPr>
          </w:p>
        </w:tc>
      </w:tr>
    </w:tbl>
    <w:p w14:paraId="5F1DC273" w14:textId="77777777" w:rsidR="00141CD4" w:rsidRDefault="00141CD4" w:rsidP="00215110">
      <w:pPr>
        <w:pStyle w:val="Heading2"/>
      </w:pPr>
    </w:p>
    <w:p w14:paraId="13B990BE" w14:textId="77777777" w:rsidR="00215110" w:rsidRPr="00910329" w:rsidRDefault="00000000" w:rsidP="00215110">
      <w:pPr>
        <w:pStyle w:val="Heading2"/>
      </w:pPr>
      <w:r>
        <w:rPr>
          <w:bCs/>
        </w:rPr>
        <w:t>Equidad</w:t>
      </w:r>
    </w:p>
    <w:p w14:paraId="50F29021" w14:textId="77777777" w:rsidR="00215110" w:rsidRPr="00831E7C" w:rsidRDefault="00000000" w:rsidP="00215110">
      <w:r>
        <w:t>¿Cómo puede comprometerse a centrar la equidad en esta participación? Considere la siguiente definición de participación comunitaria equitativa.</w:t>
      </w:r>
    </w:p>
    <w:p w14:paraId="04902A4B" w14:textId="77777777" w:rsidR="00215110" w:rsidRPr="00831E7C" w:rsidRDefault="00215110" w:rsidP="00215110"/>
    <w:p w14:paraId="29B32CBB" w14:textId="77777777" w:rsidR="006E47A5" w:rsidRPr="00831E7C" w:rsidRDefault="00000000">
      <w:pPr>
        <w:pStyle w:val="ListParagraph"/>
        <w:numPr>
          <w:ilvl w:val="0"/>
          <w:numId w:val="2"/>
        </w:numPr>
      </w:pPr>
      <w:r>
        <w:t xml:space="preserve">Explique las consideraciones como el racismo, el trauma y la confianza. </w:t>
      </w:r>
    </w:p>
    <w:p w14:paraId="59C7BF39" w14:textId="77777777" w:rsidR="006E47A5" w:rsidRDefault="00000000">
      <w:pPr>
        <w:pStyle w:val="ListParagraph"/>
        <w:numPr>
          <w:ilvl w:val="0"/>
          <w:numId w:val="2"/>
        </w:numPr>
      </w:pPr>
      <w:r w:rsidRPr="00831E7C">
        <w:t>Centre las comunidades históricamente excluidas y marginadas en la toma de decisiones.</w:t>
      </w:r>
    </w:p>
    <w:p w14:paraId="5EFFDDE0" w14:textId="77777777" w:rsidR="00215110" w:rsidRPr="00831E7C" w:rsidRDefault="00000000">
      <w:pPr>
        <w:pStyle w:val="ListParagraph"/>
        <w:numPr>
          <w:ilvl w:val="0"/>
          <w:numId w:val="2"/>
        </w:numPr>
      </w:pPr>
      <w:r w:rsidRPr="00831E7C">
        <w:t xml:space="preserve">Reduzca las barreras de participación digitales, de discapacidad y de acceso al idioma. </w:t>
      </w:r>
    </w:p>
    <w:p w14:paraId="18EFB0FF" w14:textId="77777777" w:rsidR="006E47A5" w:rsidRDefault="00000000">
      <w:pPr>
        <w:pStyle w:val="ListParagraph"/>
        <w:numPr>
          <w:ilvl w:val="0"/>
          <w:numId w:val="2"/>
        </w:numPr>
      </w:pPr>
      <w:r w:rsidRPr="00831E7C">
        <w:t>Acepte la diversidad y priorice la equidad racial.</w:t>
      </w:r>
    </w:p>
    <w:p w14:paraId="3E65D937" w14:textId="77777777" w:rsidR="00215110" w:rsidRPr="00831E7C" w:rsidRDefault="00000000">
      <w:pPr>
        <w:pStyle w:val="ListParagraph"/>
        <w:numPr>
          <w:ilvl w:val="0"/>
          <w:numId w:val="2"/>
        </w:numPr>
      </w:pPr>
      <w:r w:rsidRPr="00831E7C">
        <w:t xml:space="preserve">Honre las identidades únicas y las experiencias vividas. </w:t>
      </w:r>
    </w:p>
    <w:p w14:paraId="644ADDC2" w14:textId="77777777" w:rsidR="00215110" w:rsidRPr="00831E7C" w:rsidRDefault="00000000">
      <w:pPr>
        <w:pStyle w:val="ListParagraph"/>
        <w:numPr>
          <w:ilvl w:val="0"/>
          <w:numId w:val="2"/>
        </w:numPr>
      </w:pPr>
      <w:r w:rsidRPr="00831E7C">
        <w:lastRenderedPageBreak/>
        <w:t>Invierta los fondos, el equipo laboral y el tiempo necesarios.</w:t>
      </w:r>
    </w:p>
    <w:p w14:paraId="272A3FF5" w14:textId="77777777" w:rsidR="00215110" w:rsidRPr="00831E7C" w:rsidRDefault="00000000">
      <w:pPr>
        <w:pStyle w:val="ListParagraph"/>
        <w:numPr>
          <w:ilvl w:val="0"/>
          <w:numId w:val="2"/>
        </w:numPr>
      </w:pPr>
      <w:r w:rsidRPr="00831E7C">
        <w:t>Comparta el poder de decisión entre el gobierno de la Ciudad y las comunidades.</w:t>
      </w:r>
    </w:p>
    <w:p w14:paraId="1AE463BC" w14:textId="77777777" w:rsidR="00065DEF" w:rsidRDefault="00065DEF" w:rsidP="00065DEF"/>
    <w:tbl>
      <w:tblPr>
        <w:tblStyle w:val="TableGrid"/>
        <w:tblW w:w="9403" w:type="dxa"/>
        <w:tblLook w:val="04A0" w:firstRow="1" w:lastRow="0" w:firstColumn="1" w:lastColumn="0" w:noHBand="0" w:noVBand="1"/>
      </w:tblPr>
      <w:tblGrid>
        <w:gridCol w:w="9403"/>
      </w:tblGrid>
      <w:tr w:rsidR="00CA1FE6" w14:paraId="1188E0BD" w14:textId="77777777" w:rsidTr="00A754F0">
        <w:trPr>
          <w:trHeight w:val="900"/>
        </w:trPr>
        <w:tc>
          <w:tcPr>
            <w:tcW w:w="9403" w:type="dxa"/>
            <w:tcBorders>
              <w:top w:val="nil"/>
              <w:left w:val="nil"/>
              <w:bottom w:val="nil"/>
              <w:right w:val="nil"/>
            </w:tcBorders>
            <w:shd w:val="clear" w:color="auto" w:fill="F2F2F2" w:themeFill="background1" w:themeFillShade="F2"/>
          </w:tcPr>
          <w:p w14:paraId="46D2F2F2" w14:textId="77777777" w:rsidR="00065DEF" w:rsidRDefault="00065DEF" w:rsidP="00A754F0">
            <w:pPr>
              <w:rPr>
                <w:i/>
                <w:iCs/>
              </w:rPr>
            </w:pPr>
          </w:p>
          <w:p w14:paraId="25BF0AFA" w14:textId="77777777" w:rsidR="002501F2" w:rsidRDefault="00000000" w:rsidP="00A754F0">
            <w:pPr>
              <w:rPr>
                <w:i/>
                <w:iCs/>
              </w:rPr>
            </w:pPr>
            <w:r>
              <w:rPr>
                <w:i/>
                <w:iCs/>
              </w:rPr>
              <w:t>Ejemplo: Para centrar la equidad en esta participación, nosotros:</w:t>
            </w:r>
          </w:p>
          <w:p w14:paraId="2D14E33A" w14:textId="77777777" w:rsidR="002501F2" w:rsidRDefault="002501F2" w:rsidP="00A754F0">
            <w:pPr>
              <w:rPr>
                <w:i/>
                <w:iCs/>
              </w:rPr>
            </w:pPr>
          </w:p>
          <w:p w14:paraId="155DE9B6" w14:textId="77777777" w:rsidR="00065DEF" w:rsidRDefault="00000000" w:rsidP="002501F2">
            <w:pPr>
              <w:pStyle w:val="ListParagraph"/>
              <w:numPr>
                <w:ilvl w:val="0"/>
                <w:numId w:val="11"/>
              </w:numPr>
              <w:rPr>
                <w:i/>
                <w:iCs/>
              </w:rPr>
            </w:pPr>
            <w:r w:rsidRPr="002501F2">
              <w:rPr>
                <w:i/>
                <w:iCs/>
              </w:rPr>
              <w:t>Explicaremos las consideraciones como el racismo, el trauma y la confianza mediante el trabajo con los líderes comunitarios locales y los mensajeros de confianza de Chinatown para facilitar nuestras jornadas de puertas abiertas.</w:t>
            </w:r>
          </w:p>
          <w:p w14:paraId="4EDBA317" w14:textId="77777777" w:rsidR="000B3BBC" w:rsidRPr="000B3BBC" w:rsidRDefault="00000000" w:rsidP="000B3BBC">
            <w:pPr>
              <w:pStyle w:val="ListParagraph"/>
              <w:numPr>
                <w:ilvl w:val="0"/>
                <w:numId w:val="11"/>
              </w:numPr>
              <w:rPr>
                <w:i/>
                <w:iCs/>
              </w:rPr>
            </w:pPr>
            <w:r w:rsidRPr="000B3BBC">
              <w:rPr>
                <w:i/>
                <w:iCs/>
              </w:rPr>
              <w:t>Reduciremos las barreras de participación digitales, de discapacidad y de acceso al idioma haciendo la traducción al chino simplificado de los materiales de las jornadas de puertas abiertas, encuesta e informe. </w:t>
            </w:r>
            <w:r w:rsidRPr="000B3BBC">
              <w:rPr>
                <w:iCs/>
              </w:rPr>
              <w:t xml:space="preserve"> </w:t>
            </w:r>
            <w:r w:rsidRPr="000B3BBC">
              <w:rPr>
                <w:i/>
                <w:iCs/>
              </w:rPr>
              <w:t>También proporcionaremos interpretación en el lugar durante nuestras jornadas de puertas abiertas para aquellos que hablan mandarín. </w:t>
            </w:r>
            <w:r w:rsidRPr="000B3BBC">
              <w:rPr>
                <w:iCs/>
              </w:rPr>
              <w:t xml:space="preserve"> </w:t>
            </w:r>
          </w:p>
          <w:p w14:paraId="5B0C7721" w14:textId="77777777" w:rsidR="000B3BBC" w:rsidRPr="009B47FA" w:rsidRDefault="00000000" w:rsidP="009B47FA">
            <w:pPr>
              <w:pStyle w:val="ListParagraph"/>
              <w:numPr>
                <w:ilvl w:val="0"/>
                <w:numId w:val="11"/>
              </w:numPr>
              <w:spacing w:after="80" w:line="276" w:lineRule="auto"/>
              <w:rPr>
                <w:i/>
                <w:iCs/>
              </w:rPr>
            </w:pPr>
            <w:r w:rsidRPr="009B47FA">
              <w:rPr>
                <w:i/>
                <w:iCs/>
              </w:rPr>
              <w:t>Honrar las identidades únicas y las experiencias vividas recopilando como mínimo el 75% de las encuestas entre los miembros de la comunidad que viven y trabajan en Chinatown, ya que son los más afectados por esta decisión.</w:t>
            </w:r>
          </w:p>
          <w:p w14:paraId="08431BA9" w14:textId="77777777" w:rsidR="00065DEF" w:rsidRPr="00A4113B" w:rsidRDefault="00065DEF" w:rsidP="00A754F0">
            <w:pPr>
              <w:rPr>
                <w:i/>
                <w:iCs/>
              </w:rPr>
            </w:pPr>
          </w:p>
        </w:tc>
      </w:tr>
    </w:tbl>
    <w:p w14:paraId="4B226AEE" w14:textId="77777777" w:rsidR="00065DEF" w:rsidRDefault="00065DEF" w:rsidP="00065DEF">
      <w:pPr>
        <w:pStyle w:val="Heading2"/>
      </w:pPr>
    </w:p>
    <w:p w14:paraId="026D161D" w14:textId="77777777" w:rsidR="00215110" w:rsidRPr="00910329" w:rsidRDefault="00000000" w:rsidP="00215110">
      <w:pPr>
        <w:pStyle w:val="Heading2"/>
      </w:pPr>
      <w:r w:rsidRPr="00910329">
        <w:rPr>
          <w:bCs/>
        </w:rPr>
        <w:t>Nivel de participación</w:t>
      </w:r>
    </w:p>
    <w:p w14:paraId="2DF60E5C" w14:textId="77777777" w:rsidR="00215110" w:rsidRDefault="00000000" w:rsidP="00215110">
      <w:r>
        <w:t>¿Qué nivel de participación describe mejor este trabajo? Considere los siguientes niveles de participación.</w:t>
      </w:r>
    </w:p>
    <w:p w14:paraId="53919F43" w14:textId="77777777" w:rsidR="00215110" w:rsidRDefault="00215110" w:rsidP="00215110"/>
    <w:p w14:paraId="1497B4E5" w14:textId="77777777" w:rsidR="00215110" w:rsidRDefault="00000000">
      <w:pPr>
        <w:pStyle w:val="ListParagraph"/>
        <w:numPr>
          <w:ilvl w:val="0"/>
          <w:numId w:val="8"/>
        </w:numPr>
      </w:pPr>
      <w:r w:rsidRPr="0082497F">
        <w:rPr>
          <w:b/>
          <w:bCs/>
          <w:color w:val="0070C0"/>
        </w:rPr>
        <w:t>Informar.</w:t>
      </w:r>
      <w:r w:rsidRPr="0082497F">
        <w:rPr>
          <w:bCs/>
          <w:color w:val="0070C0"/>
        </w:rPr>
        <w:t xml:space="preserve"> </w:t>
      </w:r>
      <w:r>
        <w:t>Las participaciones en este nivel son unidireccionales. El propósito es que el gobierno de la Ciudad difunda información a las comunidades. El gobierno de la Ciudad no recopila información comunitaria. Las participaciones en este nivel requieren recursos mínimos.</w:t>
      </w:r>
    </w:p>
    <w:p w14:paraId="1B0369B8" w14:textId="77777777" w:rsidR="00215110" w:rsidRDefault="00000000">
      <w:pPr>
        <w:pStyle w:val="ListParagraph"/>
        <w:numPr>
          <w:ilvl w:val="0"/>
          <w:numId w:val="8"/>
        </w:numPr>
      </w:pPr>
      <w:r w:rsidRPr="003629CE">
        <w:rPr>
          <w:b/>
          <w:bCs/>
          <w:color w:val="0070C0"/>
        </w:rPr>
        <w:t>Consultar.</w:t>
      </w:r>
      <w:r w:rsidRPr="003629CE">
        <w:rPr>
          <w:bCs/>
          <w:color w:val="0070C0"/>
        </w:rPr>
        <w:t xml:space="preserve"> </w:t>
      </w:r>
      <w:r>
        <w:t xml:space="preserve">Las participaciones en este nivel son bidireccionales. El propósito es que el gobierno de la Ciudad difunda información y recopile información comunitaria. El gobierno de la Ciudad utiliza información comunitaria para la toma de decisiones informadas. Las participaciones en este nivel requieren recursos moderados. </w:t>
      </w:r>
    </w:p>
    <w:p w14:paraId="6CFB77FB" w14:textId="77777777" w:rsidR="00215110" w:rsidRDefault="00000000">
      <w:pPr>
        <w:pStyle w:val="ListParagraph"/>
        <w:numPr>
          <w:ilvl w:val="0"/>
          <w:numId w:val="9"/>
        </w:numPr>
      </w:pPr>
      <w:r w:rsidRPr="0082497F">
        <w:rPr>
          <w:b/>
          <w:bCs/>
          <w:color w:val="0070C0"/>
        </w:rPr>
        <w:lastRenderedPageBreak/>
        <w:t>Colaborar.</w:t>
      </w:r>
      <w:r w:rsidRPr="0082497F">
        <w:rPr>
          <w:bCs/>
          <w:color w:val="0070C0"/>
        </w:rPr>
        <w:t xml:space="preserve"> </w:t>
      </w:r>
      <w:r>
        <w:t xml:space="preserve">Las participaciones en este nivel comparten el poder de decisión con las comunidades. El propósito es que el gobierno de la Ciudad y las comunidades colaboren entre sí. El gobierno de la Ciudad invita a las comunidades a procesos de toma de decisiones definidos con claridad. Las participaciones en este nivel requieren recursos considerables. </w:t>
      </w:r>
    </w:p>
    <w:p w14:paraId="0636C49C" w14:textId="77777777" w:rsidR="001F700E" w:rsidRPr="0072777B" w:rsidRDefault="00000000" w:rsidP="0072777B">
      <w:pPr>
        <w:pStyle w:val="ListParagraph"/>
        <w:numPr>
          <w:ilvl w:val="0"/>
          <w:numId w:val="9"/>
        </w:numPr>
      </w:pPr>
      <w:r w:rsidRPr="0082497F">
        <w:rPr>
          <w:b/>
          <w:bCs/>
          <w:color w:val="0070C0"/>
        </w:rPr>
        <w:t>Propiedad de la comunidad.</w:t>
      </w:r>
      <w:r w:rsidRPr="0082497F">
        <w:rPr>
          <w:bCs/>
          <w:color w:val="0070C0"/>
        </w:rPr>
        <w:t xml:space="preserve"> </w:t>
      </w:r>
      <w:r>
        <w:t xml:space="preserve">Las participaciones en este nivel transfieren por completo el poder de decisión a las comunidades. El propósito es que el gobierno de la Ciudad invierta en las comunidades para que persigan sus propios intereses y necesidades. Las comunidades son los decisores. Las participaciones en este nivel requieren recursos máximos.  </w:t>
      </w:r>
    </w:p>
    <w:p w14:paraId="7E2141DA" w14:textId="77777777" w:rsidR="0072777B" w:rsidRDefault="0072777B" w:rsidP="0072777B"/>
    <w:tbl>
      <w:tblPr>
        <w:tblStyle w:val="TableGrid"/>
        <w:tblW w:w="9403" w:type="dxa"/>
        <w:tblLook w:val="04A0" w:firstRow="1" w:lastRow="0" w:firstColumn="1" w:lastColumn="0" w:noHBand="0" w:noVBand="1"/>
      </w:tblPr>
      <w:tblGrid>
        <w:gridCol w:w="9403"/>
      </w:tblGrid>
      <w:tr w:rsidR="00CA1FE6" w14:paraId="550DA882" w14:textId="77777777" w:rsidTr="00A754F0">
        <w:trPr>
          <w:trHeight w:val="900"/>
        </w:trPr>
        <w:tc>
          <w:tcPr>
            <w:tcW w:w="9403" w:type="dxa"/>
            <w:tcBorders>
              <w:top w:val="nil"/>
              <w:left w:val="nil"/>
              <w:bottom w:val="nil"/>
              <w:right w:val="nil"/>
            </w:tcBorders>
            <w:shd w:val="clear" w:color="auto" w:fill="F2F2F2" w:themeFill="background1" w:themeFillShade="F2"/>
          </w:tcPr>
          <w:p w14:paraId="5CE83657" w14:textId="77777777" w:rsidR="0072777B" w:rsidRDefault="0072777B" w:rsidP="00A754F0">
            <w:pPr>
              <w:rPr>
                <w:i/>
                <w:iCs/>
              </w:rPr>
            </w:pPr>
          </w:p>
          <w:p w14:paraId="5379820B" w14:textId="77777777" w:rsidR="0072777B" w:rsidRPr="00E40E0F" w:rsidRDefault="00000000" w:rsidP="00A754F0">
            <w:pPr>
              <w:rPr>
                <w:i/>
                <w:iCs/>
              </w:rPr>
            </w:pPr>
            <w:r>
              <w:rPr>
                <w:i/>
                <w:iCs/>
              </w:rPr>
              <w:t>Ejemplo: Esta participación se produce en el nivel de participación de consulta.</w:t>
            </w:r>
          </w:p>
          <w:p w14:paraId="777EC30C" w14:textId="77777777" w:rsidR="0072777B" w:rsidRPr="00A4113B" w:rsidRDefault="0072777B" w:rsidP="00A754F0">
            <w:pPr>
              <w:rPr>
                <w:i/>
                <w:iCs/>
              </w:rPr>
            </w:pPr>
          </w:p>
        </w:tc>
      </w:tr>
    </w:tbl>
    <w:p w14:paraId="08065487" w14:textId="77777777" w:rsidR="0072777B" w:rsidRDefault="0072777B">
      <w:pPr>
        <w:rPr>
          <w:b/>
          <w:color w:val="0070C0"/>
          <w:sz w:val="28"/>
          <w:szCs w:val="28"/>
        </w:rPr>
      </w:pPr>
    </w:p>
    <w:p w14:paraId="75E57596" w14:textId="77777777" w:rsidR="00215110" w:rsidRPr="00910329" w:rsidRDefault="00000000" w:rsidP="00215110">
      <w:pPr>
        <w:pStyle w:val="Heading2"/>
      </w:pPr>
      <w:r w:rsidRPr="00910329">
        <w:rPr>
          <w:bCs/>
        </w:rPr>
        <w:t>Poder</w:t>
      </w:r>
    </w:p>
    <w:p w14:paraId="7EDD04AF" w14:textId="77777777" w:rsidR="00215110" w:rsidRDefault="00000000" w:rsidP="00215110">
      <w:r>
        <w:t>¿Qué decisiones puede tomar la comunidad en esta participación? Considere decisiones como cuándo y dónde es la participación.</w:t>
      </w:r>
    </w:p>
    <w:p w14:paraId="00099DE5" w14:textId="77777777" w:rsidR="00EB283B" w:rsidRDefault="00EB283B" w:rsidP="00215110">
      <w:pPr>
        <w:rPr>
          <w:i/>
          <w:iCs/>
        </w:rPr>
      </w:pPr>
    </w:p>
    <w:p w14:paraId="0BFB1876" w14:textId="77777777" w:rsidR="00EB283B" w:rsidRDefault="00EB283B" w:rsidP="00215110">
      <w:pPr>
        <w:rPr>
          <w:i/>
          <w:iCs/>
        </w:rPr>
      </w:pPr>
    </w:p>
    <w:p w14:paraId="3AE6182C" w14:textId="77777777" w:rsidR="00EB283B" w:rsidRDefault="00EB283B" w:rsidP="00EB283B"/>
    <w:tbl>
      <w:tblPr>
        <w:tblStyle w:val="TableGrid"/>
        <w:tblW w:w="9403" w:type="dxa"/>
        <w:tblLook w:val="04A0" w:firstRow="1" w:lastRow="0" w:firstColumn="1" w:lastColumn="0" w:noHBand="0" w:noVBand="1"/>
      </w:tblPr>
      <w:tblGrid>
        <w:gridCol w:w="9403"/>
      </w:tblGrid>
      <w:tr w:rsidR="00CA1FE6" w14:paraId="5E3138D4" w14:textId="77777777" w:rsidTr="00A754F0">
        <w:trPr>
          <w:trHeight w:val="900"/>
        </w:trPr>
        <w:tc>
          <w:tcPr>
            <w:tcW w:w="9403" w:type="dxa"/>
            <w:tcBorders>
              <w:top w:val="nil"/>
              <w:left w:val="nil"/>
              <w:bottom w:val="nil"/>
              <w:right w:val="nil"/>
            </w:tcBorders>
            <w:shd w:val="clear" w:color="auto" w:fill="F2F2F2" w:themeFill="background1" w:themeFillShade="F2"/>
          </w:tcPr>
          <w:p w14:paraId="283A250C" w14:textId="77777777" w:rsidR="00EB283B" w:rsidRDefault="00EB283B" w:rsidP="00A754F0">
            <w:pPr>
              <w:rPr>
                <w:i/>
                <w:iCs/>
              </w:rPr>
            </w:pPr>
          </w:p>
          <w:p w14:paraId="59AC158C" w14:textId="77777777" w:rsidR="00EB283B" w:rsidRDefault="00000000" w:rsidP="00EB283B">
            <w:pPr>
              <w:rPr>
                <w:i/>
                <w:iCs/>
              </w:rPr>
            </w:pPr>
            <w:r>
              <w:rPr>
                <w:i/>
                <w:iCs/>
              </w:rPr>
              <w:t>Ejemplo: Los líderes de la comunidad y los mensajeros de confianza con los que colaboramos tomarán decisiones sobre:</w:t>
            </w:r>
          </w:p>
          <w:p w14:paraId="39C3940C" w14:textId="77777777" w:rsidR="00EB283B" w:rsidRDefault="00EB283B" w:rsidP="00EB283B">
            <w:pPr>
              <w:rPr>
                <w:i/>
                <w:iCs/>
              </w:rPr>
            </w:pPr>
          </w:p>
          <w:p w14:paraId="1F135153" w14:textId="77777777" w:rsidR="00EB283B" w:rsidRPr="008A3C89" w:rsidRDefault="00000000" w:rsidP="00EB283B">
            <w:pPr>
              <w:pStyle w:val="ListParagraph"/>
              <w:numPr>
                <w:ilvl w:val="0"/>
                <w:numId w:val="3"/>
              </w:numPr>
              <w:rPr>
                <w:i/>
                <w:iCs/>
              </w:rPr>
            </w:pPr>
            <w:r>
              <w:rPr>
                <w:i/>
                <w:iCs/>
              </w:rPr>
              <w:t>Las fechas, los lugares y los horarios de nuestras jornadas de puertas abiertas.</w:t>
            </w:r>
          </w:p>
          <w:p w14:paraId="4323A323" w14:textId="77777777" w:rsidR="00EB283B" w:rsidRPr="00BF467C" w:rsidRDefault="00000000" w:rsidP="00EB283B">
            <w:pPr>
              <w:pStyle w:val="ListParagraph"/>
              <w:numPr>
                <w:ilvl w:val="0"/>
                <w:numId w:val="3"/>
              </w:numPr>
              <w:rPr>
                <w:i/>
                <w:iCs/>
              </w:rPr>
            </w:pPr>
            <w:r>
              <w:rPr>
                <w:i/>
                <w:iCs/>
              </w:rPr>
              <w:t>Los métodos que utilizamos para reclutar miembros de la comunidad para las jornadas de puertas abiertas.</w:t>
            </w:r>
          </w:p>
          <w:p w14:paraId="49364237" w14:textId="77777777" w:rsidR="00EB283B" w:rsidRDefault="00000000" w:rsidP="00EB283B">
            <w:pPr>
              <w:pStyle w:val="ListParagraph"/>
              <w:numPr>
                <w:ilvl w:val="0"/>
                <w:numId w:val="3"/>
              </w:numPr>
              <w:rPr>
                <w:i/>
                <w:iCs/>
              </w:rPr>
            </w:pPr>
            <w:r>
              <w:rPr>
                <w:i/>
                <w:iCs/>
              </w:rPr>
              <w:t>Los métodos que utilizamos para reclutar miembros de la comunidad para completar nuestra encuesta. </w:t>
            </w:r>
            <w:r>
              <w:rPr>
                <w:iCs/>
              </w:rPr>
              <w:t xml:space="preserve"> </w:t>
            </w:r>
          </w:p>
          <w:p w14:paraId="41972347" w14:textId="77777777" w:rsidR="00EB283B" w:rsidRPr="00A4113B" w:rsidRDefault="00EB283B" w:rsidP="00A754F0">
            <w:pPr>
              <w:rPr>
                <w:i/>
                <w:iCs/>
              </w:rPr>
            </w:pPr>
          </w:p>
        </w:tc>
      </w:tr>
    </w:tbl>
    <w:p w14:paraId="215DF549" w14:textId="77777777" w:rsidR="001C71E0" w:rsidRDefault="001C71E0" w:rsidP="00215110"/>
    <w:p w14:paraId="2C97A3F3" w14:textId="77777777" w:rsidR="00215110" w:rsidRDefault="00000000" w:rsidP="00215110">
      <w:r>
        <w:lastRenderedPageBreak/>
        <w:t>¿Qué decisiones puede tomar usted en esta participación? Considere decisiones tales como brindar adaptaciones de acceso y establecer los objetivos de la participación.</w:t>
      </w:r>
    </w:p>
    <w:p w14:paraId="50795E1E" w14:textId="77777777" w:rsidR="00497C7A" w:rsidRDefault="00497C7A" w:rsidP="00215110"/>
    <w:p w14:paraId="5B1C919E" w14:textId="77777777" w:rsidR="00497C7A" w:rsidRDefault="00497C7A" w:rsidP="00215110"/>
    <w:p w14:paraId="720B49BD" w14:textId="77777777" w:rsidR="00497C7A" w:rsidRDefault="00497C7A" w:rsidP="00497C7A"/>
    <w:tbl>
      <w:tblPr>
        <w:tblStyle w:val="TableGrid"/>
        <w:tblW w:w="9403" w:type="dxa"/>
        <w:tblLook w:val="04A0" w:firstRow="1" w:lastRow="0" w:firstColumn="1" w:lastColumn="0" w:noHBand="0" w:noVBand="1"/>
      </w:tblPr>
      <w:tblGrid>
        <w:gridCol w:w="9403"/>
      </w:tblGrid>
      <w:tr w:rsidR="00CA1FE6" w14:paraId="0E611F67" w14:textId="77777777" w:rsidTr="00497C7A">
        <w:trPr>
          <w:trHeight w:val="540"/>
        </w:trPr>
        <w:tc>
          <w:tcPr>
            <w:tcW w:w="9403" w:type="dxa"/>
            <w:tcBorders>
              <w:top w:val="nil"/>
              <w:left w:val="nil"/>
              <w:bottom w:val="nil"/>
              <w:right w:val="nil"/>
            </w:tcBorders>
            <w:shd w:val="clear" w:color="auto" w:fill="F2F2F2" w:themeFill="background1" w:themeFillShade="F2"/>
          </w:tcPr>
          <w:p w14:paraId="3618D4B7" w14:textId="77777777" w:rsidR="00497C7A" w:rsidRDefault="00497C7A" w:rsidP="00A754F0">
            <w:pPr>
              <w:rPr>
                <w:i/>
                <w:iCs/>
              </w:rPr>
            </w:pPr>
          </w:p>
          <w:p w14:paraId="71A55076" w14:textId="77777777" w:rsidR="00497C7A" w:rsidRDefault="00000000" w:rsidP="00497C7A">
            <w:pPr>
              <w:rPr>
                <w:i/>
                <w:iCs/>
              </w:rPr>
            </w:pPr>
            <w:r>
              <w:rPr>
                <w:i/>
                <w:iCs/>
              </w:rPr>
              <w:t>Ejemplo: Como el profesional de esta participación, Liam tomará decisiones sobre:</w:t>
            </w:r>
          </w:p>
          <w:p w14:paraId="6E0CB2DB" w14:textId="77777777" w:rsidR="00497C7A" w:rsidRDefault="00497C7A" w:rsidP="00497C7A">
            <w:pPr>
              <w:rPr>
                <w:i/>
                <w:iCs/>
              </w:rPr>
            </w:pPr>
          </w:p>
          <w:p w14:paraId="78365C4A" w14:textId="77777777" w:rsidR="00497C7A" w:rsidRDefault="00000000" w:rsidP="00497C7A">
            <w:pPr>
              <w:pStyle w:val="ListParagraph"/>
              <w:numPr>
                <w:ilvl w:val="0"/>
                <w:numId w:val="4"/>
              </w:numPr>
              <w:rPr>
                <w:i/>
                <w:iCs/>
              </w:rPr>
            </w:pPr>
            <w:r>
              <w:rPr>
                <w:i/>
                <w:iCs/>
              </w:rPr>
              <w:t>Los líderes de la comunidad y los mensajeros de confianza con quienes colaboramos.</w:t>
            </w:r>
          </w:p>
          <w:p w14:paraId="587F6FE7" w14:textId="77777777" w:rsidR="00497C7A" w:rsidRDefault="00000000" w:rsidP="00497C7A">
            <w:pPr>
              <w:pStyle w:val="ListParagraph"/>
              <w:numPr>
                <w:ilvl w:val="0"/>
                <w:numId w:val="4"/>
              </w:numPr>
              <w:rPr>
                <w:i/>
                <w:iCs/>
              </w:rPr>
            </w:pPr>
            <w:r>
              <w:rPr>
                <w:i/>
                <w:iCs/>
              </w:rPr>
              <w:t>El contenido y el formato de nuestras jornadas de puertas abiertas.</w:t>
            </w:r>
          </w:p>
          <w:p w14:paraId="2BF4D5D9" w14:textId="77777777" w:rsidR="00497C7A" w:rsidRDefault="00000000" w:rsidP="00497C7A">
            <w:pPr>
              <w:pStyle w:val="ListParagraph"/>
              <w:numPr>
                <w:ilvl w:val="0"/>
                <w:numId w:val="4"/>
              </w:numPr>
              <w:rPr>
                <w:i/>
                <w:iCs/>
              </w:rPr>
            </w:pPr>
            <w:r>
              <w:rPr>
                <w:i/>
                <w:iCs/>
              </w:rPr>
              <w:t>El contenido y las preguntas de nuestra encuesta.</w:t>
            </w:r>
          </w:p>
          <w:p w14:paraId="6ABCB302" w14:textId="77777777" w:rsidR="00497C7A" w:rsidRDefault="00000000" w:rsidP="00A754F0">
            <w:pPr>
              <w:pStyle w:val="ListParagraph"/>
              <w:numPr>
                <w:ilvl w:val="0"/>
                <w:numId w:val="4"/>
              </w:numPr>
              <w:rPr>
                <w:i/>
                <w:iCs/>
              </w:rPr>
            </w:pPr>
            <w:r>
              <w:rPr>
                <w:i/>
                <w:iCs/>
              </w:rPr>
              <w:t>El contenido y los resultados que se incluyen en nuestro informe.</w:t>
            </w:r>
          </w:p>
          <w:p w14:paraId="642C3103" w14:textId="77777777" w:rsidR="00497C7A" w:rsidRPr="00497C7A" w:rsidRDefault="00497C7A" w:rsidP="00497C7A">
            <w:pPr>
              <w:rPr>
                <w:i/>
                <w:iCs/>
              </w:rPr>
            </w:pPr>
          </w:p>
        </w:tc>
      </w:tr>
    </w:tbl>
    <w:p w14:paraId="3EFE67B1" w14:textId="77777777" w:rsidR="00B2432B" w:rsidRDefault="00B2432B" w:rsidP="00215110"/>
    <w:p w14:paraId="40DCD0C2" w14:textId="77777777" w:rsidR="00215110" w:rsidRDefault="00000000" w:rsidP="00215110">
      <w:r>
        <w:t>¿Qué decisiones puede tomar su patrocinador en esta participación? Considere decisiones como aprobar los entregables y delegar recursos.</w:t>
      </w:r>
    </w:p>
    <w:p w14:paraId="72418C0C" w14:textId="77777777" w:rsidR="00EA10B3" w:rsidRDefault="00EA10B3" w:rsidP="00215110">
      <w:pPr>
        <w:rPr>
          <w:i/>
          <w:iCs/>
        </w:rPr>
      </w:pPr>
    </w:p>
    <w:p w14:paraId="57A6A5F0" w14:textId="77777777" w:rsidR="00EA10B3" w:rsidRDefault="00EA10B3" w:rsidP="00215110">
      <w:pPr>
        <w:rPr>
          <w:i/>
          <w:iCs/>
        </w:rPr>
      </w:pPr>
    </w:p>
    <w:p w14:paraId="2F38D283" w14:textId="77777777" w:rsidR="00EA10B3" w:rsidRDefault="00EA10B3" w:rsidP="00EA10B3"/>
    <w:tbl>
      <w:tblPr>
        <w:tblStyle w:val="TableGrid"/>
        <w:tblW w:w="9403" w:type="dxa"/>
        <w:tblLook w:val="04A0" w:firstRow="1" w:lastRow="0" w:firstColumn="1" w:lastColumn="0" w:noHBand="0" w:noVBand="1"/>
      </w:tblPr>
      <w:tblGrid>
        <w:gridCol w:w="9403"/>
      </w:tblGrid>
      <w:tr w:rsidR="00CA1FE6" w14:paraId="6170DC10" w14:textId="77777777" w:rsidTr="00A754F0">
        <w:trPr>
          <w:trHeight w:val="540"/>
        </w:trPr>
        <w:tc>
          <w:tcPr>
            <w:tcW w:w="9403" w:type="dxa"/>
            <w:tcBorders>
              <w:top w:val="nil"/>
              <w:left w:val="nil"/>
              <w:bottom w:val="nil"/>
              <w:right w:val="nil"/>
            </w:tcBorders>
            <w:shd w:val="clear" w:color="auto" w:fill="F2F2F2" w:themeFill="background1" w:themeFillShade="F2"/>
          </w:tcPr>
          <w:p w14:paraId="31F0BBC4" w14:textId="77777777" w:rsidR="00EA10B3" w:rsidRDefault="00EA10B3" w:rsidP="00A754F0">
            <w:pPr>
              <w:rPr>
                <w:i/>
                <w:iCs/>
              </w:rPr>
            </w:pPr>
          </w:p>
          <w:p w14:paraId="7B600F50" w14:textId="77777777" w:rsidR="00EA10B3" w:rsidRDefault="00000000" w:rsidP="00EA10B3">
            <w:pPr>
              <w:rPr>
                <w:i/>
                <w:iCs/>
              </w:rPr>
            </w:pPr>
            <w:r>
              <w:rPr>
                <w:i/>
                <w:iCs/>
              </w:rPr>
              <w:t>Ejemplo: Como el patrocinador de esta participación, Olivia tomará decisiones sobre:</w:t>
            </w:r>
          </w:p>
          <w:p w14:paraId="2F386A59" w14:textId="77777777" w:rsidR="00EA10B3" w:rsidRDefault="00EA10B3" w:rsidP="00EA10B3">
            <w:pPr>
              <w:rPr>
                <w:i/>
                <w:iCs/>
              </w:rPr>
            </w:pPr>
          </w:p>
          <w:p w14:paraId="22549C98" w14:textId="77777777" w:rsidR="00EA10B3" w:rsidRDefault="00000000" w:rsidP="00EA10B3">
            <w:pPr>
              <w:pStyle w:val="ListParagraph"/>
              <w:numPr>
                <w:ilvl w:val="0"/>
                <w:numId w:val="5"/>
              </w:numPr>
              <w:rPr>
                <w:i/>
                <w:iCs/>
              </w:rPr>
            </w:pPr>
            <w:r>
              <w:rPr>
                <w:i/>
                <w:iCs/>
              </w:rPr>
              <w:t>El presupuesto, el equipo laboral y el tiempo disponible para esta participación.</w:t>
            </w:r>
          </w:p>
          <w:p w14:paraId="230838E7" w14:textId="77777777" w:rsidR="00EA10B3" w:rsidRPr="00052F80" w:rsidRDefault="00000000" w:rsidP="00EA10B3">
            <w:pPr>
              <w:pStyle w:val="ListParagraph"/>
              <w:numPr>
                <w:ilvl w:val="0"/>
                <w:numId w:val="5"/>
              </w:numPr>
              <w:rPr>
                <w:i/>
                <w:iCs/>
              </w:rPr>
            </w:pPr>
            <w:r>
              <w:rPr>
                <w:i/>
                <w:iCs/>
              </w:rPr>
              <w:t>El diseño del carril para bicicletas a implementar, según la información comunitaria recopilada.</w:t>
            </w:r>
          </w:p>
          <w:p w14:paraId="0D7BCCEA" w14:textId="77777777" w:rsidR="00EA10B3" w:rsidRPr="00497C7A" w:rsidRDefault="00EA10B3" w:rsidP="00A754F0">
            <w:pPr>
              <w:rPr>
                <w:i/>
                <w:iCs/>
              </w:rPr>
            </w:pPr>
          </w:p>
        </w:tc>
      </w:tr>
    </w:tbl>
    <w:p w14:paraId="41B72E59" w14:textId="77777777" w:rsidR="00215110" w:rsidRDefault="00215110" w:rsidP="00215110">
      <w:pPr>
        <w:rPr>
          <w:b/>
          <w:bCs/>
          <w:color w:val="0070C0"/>
          <w:sz w:val="28"/>
          <w:szCs w:val="28"/>
        </w:rPr>
      </w:pPr>
    </w:p>
    <w:p w14:paraId="2B79F2B0" w14:textId="77777777" w:rsidR="00215110" w:rsidRPr="00910329" w:rsidRDefault="00000000" w:rsidP="00215110">
      <w:pPr>
        <w:pStyle w:val="Heading2"/>
      </w:pPr>
      <w:r w:rsidRPr="00910329">
        <w:rPr>
          <w:bCs/>
        </w:rPr>
        <w:t>Recursos</w:t>
      </w:r>
    </w:p>
    <w:p w14:paraId="00600210" w14:textId="77777777" w:rsidR="000D0B94" w:rsidRDefault="00000000" w:rsidP="00215110">
      <w:r w:rsidRPr="00786EB6">
        <w:t>¿Cuál es el presupuesto para esta participación? Considere los fondos totales disponibles, además de los que se reservan para costos específicos.</w:t>
      </w:r>
    </w:p>
    <w:p w14:paraId="7E3BD528" w14:textId="77777777" w:rsidR="00E84010" w:rsidRDefault="00E84010" w:rsidP="00215110"/>
    <w:p w14:paraId="586D6C52" w14:textId="77777777" w:rsidR="00E84010" w:rsidRDefault="00000000">
      <w:r>
        <w:lastRenderedPageBreak/>
        <w:br w:type="page"/>
      </w:r>
    </w:p>
    <w:tbl>
      <w:tblPr>
        <w:tblStyle w:val="TableGrid"/>
        <w:tblW w:w="0" w:type="auto"/>
        <w:tblLook w:val="04A0" w:firstRow="1" w:lastRow="0" w:firstColumn="1" w:lastColumn="0" w:noHBand="0" w:noVBand="1"/>
      </w:tblPr>
      <w:tblGrid>
        <w:gridCol w:w="1970"/>
        <w:gridCol w:w="1998"/>
        <w:gridCol w:w="2730"/>
        <w:gridCol w:w="1469"/>
        <w:gridCol w:w="1193"/>
      </w:tblGrid>
      <w:tr w:rsidR="00CA1FE6" w14:paraId="7D06C827" w14:textId="77777777" w:rsidTr="00D04E2E">
        <w:tc>
          <w:tcPr>
            <w:tcW w:w="9355" w:type="dxa"/>
            <w:gridSpan w:val="5"/>
            <w:tcBorders>
              <w:top w:val="nil"/>
              <w:left w:val="nil"/>
              <w:bottom w:val="single" w:sz="4" w:space="0" w:color="7F7F7F" w:themeColor="text1" w:themeTint="80"/>
              <w:right w:val="nil"/>
            </w:tcBorders>
            <w:shd w:val="clear" w:color="auto" w:fill="F2F2F2" w:themeFill="background1" w:themeFillShade="F2"/>
            <w:vAlign w:val="center"/>
          </w:tcPr>
          <w:p w14:paraId="78E179B3" w14:textId="77777777" w:rsidR="002E4F61" w:rsidRPr="00553D50" w:rsidRDefault="00000000" w:rsidP="00381B92">
            <w:pPr>
              <w:rPr>
                <w:i/>
                <w:iCs/>
                <w:color w:val="FFFFFF" w:themeColor="background1"/>
                <w:sz w:val="22"/>
                <w:szCs w:val="22"/>
              </w:rPr>
            </w:pPr>
            <w:r w:rsidRPr="00553D50">
              <w:rPr>
                <w:i/>
                <w:iCs/>
                <w:sz w:val="22"/>
                <w:szCs w:val="22"/>
              </w:rPr>
              <w:lastRenderedPageBreak/>
              <w:t>Ejemplo:</w:t>
            </w:r>
          </w:p>
        </w:tc>
      </w:tr>
      <w:tr w:rsidR="00CA1FE6" w14:paraId="714E376A" w14:textId="77777777" w:rsidTr="00D04E2E">
        <w:tc>
          <w:tcPr>
            <w:tcW w:w="18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08397163" w14:textId="77777777" w:rsidR="00E92254" w:rsidRPr="005D4278" w:rsidRDefault="00000000" w:rsidP="00E92254">
            <w:pPr>
              <w:jc w:val="center"/>
              <w:rPr>
                <w:b/>
                <w:bCs/>
                <w:color w:val="FFFFFF" w:themeColor="background1"/>
                <w:sz w:val="22"/>
                <w:szCs w:val="22"/>
              </w:rPr>
            </w:pPr>
            <w:r>
              <w:rPr>
                <w:b/>
                <w:bCs/>
                <w:color w:val="FFFFFF" w:themeColor="background1"/>
                <w:sz w:val="22"/>
                <w:szCs w:val="22"/>
              </w:rPr>
              <w:t>Gastos</w:t>
            </w:r>
          </w:p>
        </w:tc>
        <w:tc>
          <w:tcPr>
            <w:tcW w:w="27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1EBFA820" w14:textId="77777777" w:rsidR="00E92254" w:rsidRPr="005D4278" w:rsidRDefault="00000000" w:rsidP="00E92254">
            <w:pPr>
              <w:jc w:val="center"/>
              <w:rPr>
                <w:b/>
                <w:bCs/>
                <w:color w:val="FFFFFF" w:themeColor="background1"/>
                <w:sz w:val="22"/>
                <w:szCs w:val="22"/>
              </w:rPr>
            </w:pPr>
            <w:r w:rsidRPr="005D4278">
              <w:rPr>
                <w:b/>
                <w:bCs/>
                <w:color w:val="FFFFFF" w:themeColor="background1"/>
                <w:sz w:val="22"/>
                <w:szCs w:val="22"/>
              </w:rPr>
              <w:t>Descripción</w:t>
            </w:r>
          </w:p>
        </w:tc>
        <w:tc>
          <w:tcPr>
            <w:tcW w:w="1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39A1A034" w14:textId="77777777" w:rsidR="00E92254" w:rsidRPr="005D4278" w:rsidRDefault="00000000" w:rsidP="00E92254">
            <w:pPr>
              <w:jc w:val="center"/>
              <w:rPr>
                <w:b/>
                <w:bCs/>
                <w:color w:val="FFFFFF" w:themeColor="background1"/>
                <w:sz w:val="22"/>
                <w:szCs w:val="22"/>
              </w:rPr>
            </w:pPr>
            <w:r w:rsidRPr="005D4278">
              <w:rPr>
                <w:b/>
                <w:bCs/>
                <w:color w:val="FFFFFF" w:themeColor="background1"/>
                <w:sz w:val="22"/>
                <w:szCs w:val="22"/>
              </w:rPr>
              <w:t>Cantidad</w:t>
            </w:r>
          </w:p>
          <w:p w14:paraId="088BB6CC" w14:textId="77777777" w:rsidR="00E92254" w:rsidRPr="005D4278" w:rsidRDefault="00000000" w:rsidP="00E92254">
            <w:pPr>
              <w:jc w:val="center"/>
              <w:rPr>
                <w:i/>
                <w:iCs/>
                <w:color w:val="FFFFFF" w:themeColor="background1"/>
                <w:sz w:val="22"/>
                <w:szCs w:val="22"/>
              </w:rPr>
            </w:pPr>
            <w:r w:rsidRPr="005D4278">
              <w:rPr>
                <w:i/>
                <w:iCs/>
                <w:color w:val="FFFFFF" w:themeColor="background1"/>
                <w:sz w:val="22"/>
                <w:szCs w:val="22"/>
              </w:rPr>
              <w:t>(número de ítems)</w:t>
            </w:r>
          </w:p>
        </w:tc>
        <w:tc>
          <w:tcPr>
            <w:tcW w:w="14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72F063A8" w14:textId="77777777" w:rsidR="00E92254" w:rsidRPr="005D4278" w:rsidRDefault="00000000" w:rsidP="00E92254">
            <w:pPr>
              <w:jc w:val="center"/>
              <w:rPr>
                <w:b/>
                <w:bCs/>
                <w:color w:val="FFFFFF" w:themeColor="background1"/>
                <w:sz w:val="22"/>
                <w:szCs w:val="22"/>
              </w:rPr>
            </w:pPr>
            <w:r w:rsidRPr="005D4278">
              <w:rPr>
                <w:b/>
                <w:bCs/>
                <w:color w:val="FFFFFF" w:themeColor="background1"/>
                <w:sz w:val="22"/>
                <w:szCs w:val="22"/>
              </w:rPr>
              <w:t>Costo/ítem</w:t>
            </w:r>
          </w:p>
          <w:p w14:paraId="0B2C230A" w14:textId="77777777" w:rsidR="00E92254" w:rsidRPr="005D4278" w:rsidRDefault="00000000" w:rsidP="00E92254">
            <w:pPr>
              <w:jc w:val="center"/>
              <w:rPr>
                <w:i/>
                <w:iCs/>
                <w:color w:val="FFFFFF" w:themeColor="background1"/>
                <w:sz w:val="22"/>
                <w:szCs w:val="22"/>
              </w:rPr>
            </w:pPr>
            <w:r w:rsidRPr="005D4278">
              <w:rPr>
                <w:i/>
                <w:iCs/>
                <w:color w:val="FFFFFF" w:themeColor="background1"/>
                <w:sz w:val="22"/>
                <w:szCs w:val="22"/>
              </w:rPr>
              <w:t>($ por ítem)</w:t>
            </w:r>
          </w:p>
        </w:tc>
        <w:tc>
          <w:tcPr>
            <w:tcW w:w="1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3748E59D" w14:textId="77777777" w:rsidR="00E92254" w:rsidRPr="005D4278" w:rsidRDefault="00000000" w:rsidP="00E92254">
            <w:pPr>
              <w:jc w:val="center"/>
              <w:rPr>
                <w:b/>
                <w:bCs/>
                <w:color w:val="FFFFFF" w:themeColor="background1"/>
                <w:sz w:val="22"/>
                <w:szCs w:val="22"/>
              </w:rPr>
            </w:pPr>
            <w:r w:rsidRPr="005D4278">
              <w:rPr>
                <w:b/>
                <w:bCs/>
                <w:color w:val="FFFFFF" w:themeColor="background1"/>
                <w:sz w:val="22"/>
                <w:szCs w:val="22"/>
              </w:rPr>
              <w:t>Gastos totales</w:t>
            </w:r>
          </w:p>
          <w:p w14:paraId="029D8D9B" w14:textId="77777777" w:rsidR="00E92254" w:rsidRPr="005D4278" w:rsidRDefault="00000000" w:rsidP="00E92254">
            <w:pPr>
              <w:jc w:val="center"/>
              <w:rPr>
                <w:i/>
                <w:iCs/>
                <w:color w:val="FFFFFF" w:themeColor="background1"/>
                <w:sz w:val="22"/>
                <w:szCs w:val="22"/>
              </w:rPr>
            </w:pPr>
            <w:r w:rsidRPr="005D4278">
              <w:rPr>
                <w:i/>
                <w:iCs/>
                <w:color w:val="FFFFFF" w:themeColor="background1"/>
                <w:sz w:val="22"/>
                <w:szCs w:val="22"/>
              </w:rPr>
              <w:t>(número de ítems x $ por ítem)</w:t>
            </w:r>
          </w:p>
        </w:tc>
      </w:tr>
      <w:tr w:rsidR="00CA1FE6" w14:paraId="2073B599" w14:textId="77777777" w:rsidTr="00553D50">
        <w:tc>
          <w:tcPr>
            <w:tcW w:w="18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0B0E1FB" w14:textId="77777777" w:rsidR="00E92254" w:rsidRPr="00553D50" w:rsidRDefault="00000000" w:rsidP="00E92254">
            <w:pPr>
              <w:rPr>
                <w:sz w:val="22"/>
                <w:szCs w:val="22"/>
              </w:rPr>
            </w:pPr>
            <w:r w:rsidRPr="00553D50">
              <w:rPr>
                <w:sz w:val="22"/>
                <w:szCs w:val="22"/>
              </w:rPr>
              <w:t>Compensaciones</w:t>
            </w:r>
          </w:p>
        </w:tc>
        <w:tc>
          <w:tcPr>
            <w:tcW w:w="27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CDA507E" w14:textId="77777777" w:rsidR="00E92254" w:rsidRPr="00294078" w:rsidRDefault="00000000" w:rsidP="00E92254">
            <w:pPr>
              <w:rPr>
                <w:sz w:val="22"/>
                <w:szCs w:val="22"/>
              </w:rPr>
            </w:pPr>
            <w:r w:rsidRPr="00294078">
              <w:rPr>
                <w:sz w:val="22"/>
                <w:szCs w:val="22"/>
              </w:rPr>
              <w:t>Se compensará a 3 colaboradores por 5 horas de trabajo de facilitación de las jornadas de puertas abiertas y de reclutamiento de miembros de la comunidad.</w:t>
            </w:r>
          </w:p>
        </w:tc>
        <w:tc>
          <w:tcPr>
            <w:tcW w:w="1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E4EEAB5" w14:textId="77777777" w:rsidR="00E92254" w:rsidRPr="00294078" w:rsidRDefault="00000000" w:rsidP="00E92254">
            <w:pPr>
              <w:rPr>
                <w:sz w:val="22"/>
                <w:szCs w:val="22"/>
              </w:rPr>
            </w:pPr>
            <w:r w:rsidRPr="00294078">
              <w:rPr>
                <w:sz w:val="22"/>
                <w:szCs w:val="22"/>
              </w:rPr>
              <w:t>3 colaboradores</w:t>
            </w:r>
          </w:p>
        </w:tc>
        <w:tc>
          <w:tcPr>
            <w:tcW w:w="14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48F0231" w14:textId="77777777" w:rsidR="00E92254" w:rsidRPr="00294078" w:rsidRDefault="00000000" w:rsidP="00E92254">
            <w:pPr>
              <w:rPr>
                <w:sz w:val="22"/>
                <w:szCs w:val="22"/>
              </w:rPr>
            </w:pPr>
            <w:r w:rsidRPr="00294078">
              <w:rPr>
                <w:sz w:val="22"/>
                <w:szCs w:val="22"/>
              </w:rPr>
              <w:t>$200 por colaborador</w:t>
            </w:r>
          </w:p>
        </w:tc>
        <w:tc>
          <w:tcPr>
            <w:tcW w:w="1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D53BC82" w14:textId="77777777" w:rsidR="00E92254" w:rsidRPr="00294078" w:rsidRDefault="00000000" w:rsidP="00E92254">
            <w:pPr>
              <w:rPr>
                <w:sz w:val="22"/>
                <w:szCs w:val="22"/>
              </w:rPr>
            </w:pPr>
            <w:r w:rsidRPr="00294078">
              <w:rPr>
                <w:sz w:val="22"/>
                <w:szCs w:val="22"/>
              </w:rPr>
              <w:t>$600</w:t>
            </w:r>
          </w:p>
        </w:tc>
      </w:tr>
      <w:tr w:rsidR="00CA1FE6" w14:paraId="40063D3A" w14:textId="77777777" w:rsidTr="00553D50">
        <w:tc>
          <w:tcPr>
            <w:tcW w:w="18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20A776A" w14:textId="77777777" w:rsidR="00E92254" w:rsidRPr="00553D50" w:rsidRDefault="00000000" w:rsidP="00E92254">
            <w:pPr>
              <w:rPr>
                <w:sz w:val="22"/>
                <w:szCs w:val="22"/>
              </w:rPr>
            </w:pPr>
            <w:r w:rsidRPr="00553D50">
              <w:rPr>
                <w:sz w:val="22"/>
                <w:szCs w:val="22"/>
              </w:rPr>
              <w:t>Interpretación directa</w:t>
            </w:r>
          </w:p>
        </w:tc>
        <w:tc>
          <w:tcPr>
            <w:tcW w:w="27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693E644" w14:textId="77777777" w:rsidR="00E92254" w:rsidRPr="00294078" w:rsidRDefault="00000000" w:rsidP="00E92254">
            <w:pPr>
              <w:rPr>
                <w:sz w:val="22"/>
                <w:szCs w:val="22"/>
              </w:rPr>
            </w:pPr>
            <w:r w:rsidRPr="00294078">
              <w:rPr>
                <w:sz w:val="22"/>
                <w:szCs w:val="22"/>
              </w:rPr>
              <w:t>Se necesitarán 2 intérpretes para 2 jornadas de puertas abiertas de 2 horas como mínimo cada una</w:t>
            </w:r>
          </w:p>
        </w:tc>
        <w:tc>
          <w:tcPr>
            <w:tcW w:w="1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2F5807D" w14:textId="77777777" w:rsidR="00E92254" w:rsidRPr="00294078" w:rsidRDefault="00000000" w:rsidP="00E92254">
            <w:pPr>
              <w:rPr>
                <w:sz w:val="22"/>
                <w:szCs w:val="22"/>
              </w:rPr>
            </w:pPr>
            <w:r w:rsidRPr="00294078">
              <w:rPr>
                <w:sz w:val="22"/>
                <w:szCs w:val="22"/>
              </w:rPr>
              <w:t>4 intérpretes</w:t>
            </w:r>
          </w:p>
        </w:tc>
        <w:tc>
          <w:tcPr>
            <w:tcW w:w="14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F4F27AE" w14:textId="77777777" w:rsidR="00E92254" w:rsidRPr="00294078" w:rsidRDefault="00000000" w:rsidP="00E92254">
            <w:pPr>
              <w:rPr>
                <w:sz w:val="22"/>
                <w:szCs w:val="22"/>
              </w:rPr>
            </w:pPr>
            <w:r w:rsidRPr="00294078">
              <w:rPr>
                <w:sz w:val="22"/>
                <w:szCs w:val="22"/>
              </w:rPr>
              <w:t>$100 por intérprete</w:t>
            </w:r>
          </w:p>
        </w:tc>
        <w:tc>
          <w:tcPr>
            <w:tcW w:w="1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AB22A1C" w14:textId="77777777" w:rsidR="00E92254" w:rsidRPr="00294078" w:rsidRDefault="00000000" w:rsidP="00E92254">
            <w:pPr>
              <w:rPr>
                <w:sz w:val="22"/>
                <w:szCs w:val="22"/>
              </w:rPr>
            </w:pPr>
            <w:r w:rsidRPr="00294078">
              <w:rPr>
                <w:sz w:val="22"/>
                <w:szCs w:val="22"/>
              </w:rPr>
              <w:t>$400</w:t>
            </w:r>
          </w:p>
        </w:tc>
      </w:tr>
      <w:tr w:rsidR="00CA1FE6" w14:paraId="4539F3F1" w14:textId="77777777" w:rsidTr="00D04E2E">
        <w:tc>
          <w:tcPr>
            <w:tcW w:w="18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A67B7BB" w14:textId="77777777" w:rsidR="00E92254" w:rsidRPr="00553D50" w:rsidRDefault="00000000" w:rsidP="00E92254">
            <w:pPr>
              <w:rPr>
                <w:sz w:val="22"/>
                <w:szCs w:val="22"/>
              </w:rPr>
            </w:pPr>
            <w:r w:rsidRPr="00553D50">
              <w:rPr>
                <w:sz w:val="22"/>
                <w:szCs w:val="22"/>
              </w:rPr>
              <w:t>Traducción impresa</w:t>
            </w:r>
          </w:p>
        </w:tc>
        <w:tc>
          <w:tcPr>
            <w:tcW w:w="27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8005CB9" w14:textId="77777777" w:rsidR="00E92254" w:rsidRPr="00294078" w:rsidRDefault="00000000" w:rsidP="00E92254">
            <w:pPr>
              <w:rPr>
                <w:sz w:val="22"/>
                <w:szCs w:val="22"/>
              </w:rPr>
            </w:pPr>
            <w:r w:rsidRPr="00294078">
              <w:rPr>
                <w:sz w:val="22"/>
                <w:szCs w:val="22"/>
              </w:rPr>
              <w:t>Traducción de 1 folleto de una página y de 1 presentación de quince diapositivas para la jornada de puertas abiertas; traducción de 1 encuesta de dos páginas, traducción de 1 informe de diez páginas</w:t>
            </w:r>
          </w:p>
        </w:tc>
        <w:tc>
          <w:tcPr>
            <w:tcW w:w="1757"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2F2F2" w:themeFill="background1" w:themeFillShade="F2"/>
          </w:tcPr>
          <w:p w14:paraId="10F1EC3E" w14:textId="77777777" w:rsidR="00E92254" w:rsidRPr="00294078" w:rsidRDefault="00000000" w:rsidP="00E92254">
            <w:pPr>
              <w:rPr>
                <w:sz w:val="22"/>
                <w:szCs w:val="22"/>
              </w:rPr>
            </w:pPr>
            <w:r w:rsidRPr="00294078">
              <w:rPr>
                <w:sz w:val="22"/>
                <w:szCs w:val="22"/>
              </w:rPr>
              <w:t>Son aproximadamente 5,000 palabras.</w:t>
            </w:r>
          </w:p>
        </w:tc>
        <w:tc>
          <w:tcPr>
            <w:tcW w:w="1468"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2F2F2" w:themeFill="background1" w:themeFillShade="F2"/>
          </w:tcPr>
          <w:p w14:paraId="2C00C17E" w14:textId="77777777" w:rsidR="00E92254" w:rsidRPr="00294078" w:rsidRDefault="00000000" w:rsidP="00E92254">
            <w:pPr>
              <w:rPr>
                <w:sz w:val="22"/>
                <w:szCs w:val="22"/>
              </w:rPr>
            </w:pPr>
            <w:r w:rsidRPr="00294078">
              <w:rPr>
                <w:sz w:val="22"/>
                <w:szCs w:val="22"/>
              </w:rPr>
              <w:t>$0.20 por palabra</w:t>
            </w:r>
          </w:p>
        </w:tc>
        <w:tc>
          <w:tcPr>
            <w:tcW w:w="1568"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2F2F2" w:themeFill="background1" w:themeFillShade="F2"/>
          </w:tcPr>
          <w:p w14:paraId="340BD6BE" w14:textId="77777777" w:rsidR="00E92254" w:rsidRPr="00294078" w:rsidRDefault="00000000" w:rsidP="00E92254">
            <w:pPr>
              <w:rPr>
                <w:sz w:val="22"/>
                <w:szCs w:val="22"/>
              </w:rPr>
            </w:pPr>
            <w:r w:rsidRPr="00294078">
              <w:rPr>
                <w:sz w:val="22"/>
                <w:szCs w:val="22"/>
              </w:rPr>
              <w:t>$1,000</w:t>
            </w:r>
          </w:p>
        </w:tc>
      </w:tr>
      <w:tr w:rsidR="00CA1FE6" w14:paraId="65B98235" w14:textId="77777777" w:rsidTr="00D04E2E">
        <w:tc>
          <w:tcPr>
            <w:tcW w:w="1808" w:type="dxa"/>
            <w:tcBorders>
              <w:top w:val="single" w:sz="4" w:space="0" w:color="7F7F7F" w:themeColor="text1" w:themeTint="80"/>
              <w:left w:val="nil"/>
              <w:bottom w:val="nil"/>
              <w:right w:val="nil"/>
            </w:tcBorders>
          </w:tcPr>
          <w:p w14:paraId="5B5031E0" w14:textId="77777777" w:rsidR="00E92254" w:rsidRPr="005D4278" w:rsidRDefault="00E92254" w:rsidP="00E92254">
            <w:pPr>
              <w:rPr>
                <w:i/>
                <w:iCs/>
                <w:sz w:val="22"/>
                <w:szCs w:val="22"/>
              </w:rPr>
            </w:pPr>
          </w:p>
        </w:tc>
        <w:tc>
          <w:tcPr>
            <w:tcW w:w="2754" w:type="dxa"/>
            <w:tcBorders>
              <w:top w:val="single" w:sz="4" w:space="0" w:color="7F7F7F" w:themeColor="text1" w:themeTint="80"/>
              <w:left w:val="nil"/>
              <w:bottom w:val="nil"/>
              <w:right w:val="nil"/>
            </w:tcBorders>
          </w:tcPr>
          <w:p w14:paraId="2E964999" w14:textId="77777777" w:rsidR="00E92254" w:rsidRPr="005D4278" w:rsidRDefault="00E92254" w:rsidP="00E92254">
            <w:pPr>
              <w:rPr>
                <w:i/>
                <w:iCs/>
                <w:sz w:val="22"/>
                <w:szCs w:val="22"/>
              </w:rPr>
            </w:pPr>
          </w:p>
        </w:tc>
        <w:tc>
          <w:tcPr>
            <w:tcW w:w="3225" w:type="dxa"/>
            <w:gridSpan w:val="2"/>
            <w:tcBorders>
              <w:top w:val="nil"/>
              <w:left w:val="nil"/>
              <w:bottom w:val="nil"/>
              <w:right w:val="single" w:sz="4" w:space="0" w:color="7F7F7F" w:themeColor="text1" w:themeTint="80"/>
            </w:tcBorders>
            <w:shd w:val="clear" w:color="auto" w:fill="30623C"/>
            <w:vAlign w:val="center"/>
          </w:tcPr>
          <w:p w14:paraId="569249A6" w14:textId="77777777" w:rsidR="00E92254" w:rsidRPr="00D60387" w:rsidRDefault="00000000" w:rsidP="00E92254">
            <w:pPr>
              <w:jc w:val="center"/>
              <w:rPr>
                <w:b/>
                <w:bCs/>
                <w:color w:val="FFFFFF" w:themeColor="background1"/>
                <w:sz w:val="22"/>
                <w:szCs w:val="22"/>
              </w:rPr>
            </w:pPr>
            <w:r w:rsidRPr="00D60387">
              <w:rPr>
                <w:b/>
                <w:bCs/>
                <w:color w:val="FFFFFF" w:themeColor="background1"/>
                <w:sz w:val="22"/>
                <w:szCs w:val="22"/>
              </w:rPr>
              <w:t>Total de la participación</w:t>
            </w:r>
          </w:p>
          <w:p w14:paraId="452041B1" w14:textId="77777777" w:rsidR="00E92254" w:rsidRPr="005D4278" w:rsidRDefault="00000000" w:rsidP="00E92254">
            <w:pPr>
              <w:jc w:val="center"/>
              <w:rPr>
                <w:b/>
                <w:bCs/>
                <w:i/>
                <w:iCs/>
                <w:color w:val="FFFFFF" w:themeColor="background1"/>
                <w:sz w:val="22"/>
                <w:szCs w:val="22"/>
              </w:rPr>
            </w:pPr>
            <w:r w:rsidRPr="005D4278">
              <w:rPr>
                <w:i/>
                <w:iCs/>
                <w:color w:val="FFFFFF" w:themeColor="background1"/>
                <w:sz w:val="22"/>
                <w:szCs w:val="22"/>
              </w:rPr>
              <w:t>(suma de gastos totales)</w:t>
            </w:r>
          </w:p>
        </w:tc>
        <w:tc>
          <w:tcPr>
            <w:tcW w:w="1568" w:type="dxa"/>
            <w:tcBorders>
              <w:top w:val="nil"/>
              <w:left w:val="single" w:sz="4" w:space="0" w:color="7F7F7F" w:themeColor="text1" w:themeTint="80"/>
              <w:bottom w:val="nil"/>
              <w:right w:val="nil"/>
            </w:tcBorders>
            <w:shd w:val="clear" w:color="auto" w:fill="30623C"/>
            <w:vAlign w:val="center"/>
          </w:tcPr>
          <w:p w14:paraId="0184FBB8" w14:textId="77777777" w:rsidR="00E92254" w:rsidRPr="00D60387" w:rsidRDefault="00000000" w:rsidP="00E92254">
            <w:pPr>
              <w:jc w:val="center"/>
              <w:rPr>
                <w:b/>
                <w:bCs/>
                <w:color w:val="FFFFFF" w:themeColor="background1"/>
                <w:sz w:val="22"/>
                <w:szCs w:val="22"/>
              </w:rPr>
            </w:pPr>
            <w:r w:rsidRPr="00D60387">
              <w:rPr>
                <w:b/>
                <w:bCs/>
                <w:color w:val="FFFFFF" w:themeColor="background1"/>
                <w:sz w:val="22"/>
                <w:szCs w:val="22"/>
              </w:rPr>
              <w:t>$2,000</w:t>
            </w:r>
          </w:p>
        </w:tc>
      </w:tr>
    </w:tbl>
    <w:p w14:paraId="18C50639" w14:textId="77777777" w:rsidR="00294078" w:rsidRDefault="00294078" w:rsidP="00215110"/>
    <w:p w14:paraId="598C64EA" w14:textId="77777777" w:rsidR="00E84010" w:rsidRDefault="00000000" w:rsidP="00215110">
      <w:r>
        <w:lastRenderedPageBreak/>
        <w:t>¿Cuál es la capacidad del equipo laboral para esta participación? Considere quiénes están mejor capacitados para dirigir y apoyar el trabajo. Haga seguimiento de la cantidad de horas que cada persona del equipo laboral trabaja en la participación para asegurarse de que todos mantengan una carga de trabajo adecuada. Eso también puede ayudar a planificar la capacidad del equipo laboral para participaciones futuras.</w:t>
      </w:r>
    </w:p>
    <w:p w14:paraId="7A08454A" w14:textId="77777777" w:rsidR="00326997" w:rsidRPr="00326997" w:rsidRDefault="00326997" w:rsidP="00215110"/>
    <w:p w14:paraId="2A571162" w14:textId="77777777" w:rsidR="00E84010" w:rsidRDefault="00E84010" w:rsidP="00215110">
      <w:pPr>
        <w:rPr>
          <w:i/>
          <w:iCs/>
        </w:rPr>
      </w:pPr>
    </w:p>
    <w:p w14:paraId="6942ACD9" w14:textId="77777777" w:rsidR="00E84010" w:rsidRDefault="00E84010" w:rsidP="00E84010"/>
    <w:tbl>
      <w:tblPr>
        <w:tblStyle w:val="TableGrid"/>
        <w:tblW w:w="9403" w:type="dxa"/>
        <w:tblLook w:val="04A0" w:firstRow="1" w:lastRow="0" w:firstColumn="1" w:lastColumn="0" w:noHBand="0" w:noVBand="1"/>
      </w:tblPr>
      <w:tblGrid>
        <w:gridCol w:w="9403"/>
      </w:tblGrid>
      <w:tr w:rsidR="00CA1FE6" w14:paraId="5C98E166" w14:textId="77777777" w:rsidTr="00A754F0">
        <w:trPr>
          <w:trHeight w:val="540"/>
        </w:trPr>
        <w:tc>
          <w:tcPr>
            <w:tcW w:w="9403" w:type="dxa"/>
            <w:tcBorders>
              <w:top w:val="nil"/>
              <w:left w:val="nil"/>
              <w:bottom w:val="nil"/>
              <w:right w:val="nil"/>
            </w:tcBorders>
            <w:shd w:val="clear" w:color="auto" w:fill="F2F2F2" w:themeFill="background1" w:themeFillShade="F2"/>
          </w:tcPr>
          <w:p w14:paraId="3DEDEF47" w14:textId="77777777" w:rsidR="00E84010" w:rsidRDefault="00E84010" w:rsidP="00A754F0">
            <w:pPr>
              <w:rPr>
                <w:i/>
                <w:iCs/>
              </w:rPr>
            </w:pPr>
          </w:p>
          <w:p w14:paraId="6C014697" w14:textId="77777777" w:rsidR="00E84010" w:rsidRDefault="00000000" w:rsidP="00E84010">
            <w:pPr>
              <w:rPr>
                <w:i/>
                <w:iCs/>
              </w:rPr>
            </w:pPr>
            <w:r>
              <w:rPr>
                <w:i/>
                <w:iCs/>
              </w:rPr>
              <w:t>Ejemplo: La capacidad del equipo laboral para esta participación incluye:</w:t>
            </w:r>
          </w:p>
          <w:p w14:paraId="07FDF9DB" w14:textId="77777777" w:rsidR="00E84010" w:rsidRDefault="00E84010" w:rsidP="00E84010">
            <w:pPr>
              <w:rPr>
                <w:i/>
                <w:iCs/>
              </w:rPr>
            </w:pPr>
          </w:p>
          <w:p w14:paraId="356708B9" w14:textId="77777777" w:rsidR="00E84010" w:rsidRDefault="00000000" w:rsidP="00E84010">
            <w:pPr>
              <w:pStyle w:val="ListParagraph"/>
              <w:numPr>
                <w:ilvl w:val="0"/>
                <w:numId w:val="6"/>
              </w:numPr>
              <w:rPr>
                <w:i/>
                <w:iCs/>
              </w:rPr>
            </w:pPr>
            <w:r>
              <w:rPr>
                <w:i/>
                <w:iCs/>
              </w:rPr>
              <w:t>Gestor: </w:t>
            </w:r>
            <w:r>
              <w:rPr>
                <w:iCs/>
              </w:rPr>
              <w:t xml:space="preserve"> </w:t>
            </w:r>
            <w:r>
              <w:rPr>
                <w:i/>
                <w:iCs/>
              </w:rPr>
              <w:t>Olivia, como patrocinador y supervisor(a) de Liam.</w:t>
            </w:r>
          </w:p>
          <w:p w14:paraId="4CC66398" w14:textId="77777777" w:rsidR="00E84010" w:rsidRDefault="00000000" w:rsidP="00E84010">
            <w:pPr>
              <w:pStyle w:val="ListParagraph"/>
              <w:numPr>
                <w:ilvl w:val="0"/>
                <w:numId w:val="6"/>
              </w:numPr>
              <w:rPr>
                <w:i/>
                <w:iCs/>
              </w:rPr>
            </w:pPr>
            <w:r>
              <w:rPr>
                <w:i/>
                <w:iCs/>
              </w:rPr>
              <w:t>Propietario: </w:t>
            </w:r>
            <w:r>
              <w:rPr>
                <w:iCs/>
              </w:rPr>
              <w:t xml:space="preserve"> </w:t>
            </w:r>
            <w:r>
              <w:rPr>
                <w:i/>
                <w:iCs/>
              </w:rPr>
              <w:t>Liam, como profesional. Dirige la planificación, la facilitación y la evaluación de las jornadas de puertas abiertas, la encuesta y el informe.</w:t>
            </w:r>
          </w:p>
          <w:p w14:paraId="71E79582" w14:textId="77777777" w:rsidR="00E84010" w:rsidRDefault="00000000" w:rsidP="00E84010">
            <w:pPr>
              <w:pStyle w:val="ListParagraph"/>
              <w:numPr>
                <w:ilvl w:val="0"/>
                <w:numId w:val="6"/>
              </w:numPr>
              <w:rPr>
                <w:i/>
                <w:iCs/>
              </w:rPr>
            </w:pPr>
            <w:r>
              <w:rPr>
                <w:i/>
                <w:iCs/>
              </w:rPr>
              <w:t>Consultores: </w:t>
            </w:r>
            <w:r>
              <w:rPr>
                <w:iCs/>
              </w:rPr>
              <w:t xml:space="preserve"> </w:t>
            </w:r>
            <w:r>
              <w:rPr>
                <w:i/>
                <w:iCs/>
              </w:rPr>
              <w:t>Tres líderes comunitarios/mensajeros de confianza.</w:t>
            </w:r>
          </w:p>
          <w:p w14:paraId="5C5F8D84" w14:textId="77777777" w:rsidR="00E84010" w:rsidRPr="00A97A23" w:rsidRDefault="00000000" w:rsidP="00E84010">
            <w:pPr>
              <w:pStyle w:val="ListParagraph"/>
              <w:numPr>
                <w:ilvl w:val="0"/>
                <w:numId w:val="6"/>
              </w:numPr>
              <w:rPr>
                <w:i/>
                <w:iCs/>
              </w:rPr>
            </w:pPr>
            <w:r>
              <w:rPr>
                <w:i/>
                <w:iCs/>
              </w:rPr>
              <w:t>Ayudante: Ava y Manson, como asesores técnicos de los diseños de carriles para bicicleta. </w:t>
            </w:r>
            <w:r>
              <w:rPr>
                <w:iCs/>
              </w:rPr>
              <w:t xml:space="preserve"> </w:t>
            </w:r>
            <w:r>
              <w:rPr>
                <w:i/>
                <w:iCs/>
              </w:rPr>
              <w:t>Apoyan la planificación, la facilitación y la evaluación de las jornadas de puertas abiertas.</w:t>
            </w:r>
          </w:p>
          <w:p w14:paraId="58C4F35E" w14:textId="77777777" w:rsidR="00E84010" w:rsidRDefault="00000000" w:rsidP="00E84010">
            <w:pPr>
              <w:pStyle w:val="ListParagraph"/>
              <w:numPr>
                <w:ilvl w:val="0"/>
                <w:numId w:val="6"/>
              </w:numPr>
              <w:rPr>
                <w:i/>
                <w:iCs/>
              </w:rPr>
            </w:pPr>
            <w:r>
              <w:rPr>
                <w:i/>
                <w:iCs/>
              </w:rPr>
              <w:t>Aprobador: </w:t>
            </w:r>
            <w:r>
              <w:rPr>
                <w:iCs/>
              </w:rPr>
              <w:t xml:space="preserve"> </w:t>
            </w:r>
            <w:r>
              <w:rPr>
                <w:i/>
                <w:iCs/>
              </w:rPr>
              <w:t>Olivia, como patrocinador. </w:t>
            </w:r>
            <w:r>
              <w:rPr>
                <w:iCs/>
              </w:rPr>
              <w:t xml:space="preserve"> </w:t>
            </w:r>
            <w:r>
              <w:rPr>
                <w:i/>
                <w:iCs/>
              </w:rPr>
              <w:t>Aprueba la encuesta, toma la decisión final y aprueba el informe.</w:t>
            </w:r>
          </w:p>
          <w:p w14:paraId="16B94500" w14:textId="77777777" w:rsidR="00E84010" w:rsidRPr="00497C7A" w:rsidRDefault="00E84010" w:rsidP="00A754F0">
            <w:pPr>
              <w:rPr>
                <w:i/>
                <w:iCs/>
              </w:rPr>
            </w:pPr>
          </w:p>
        </w:tc>
      </w:tr>
    </w:tbl>
    <w:p w14:paraId="700BDC12" w14:textId="77777777" w:rsidR="00215110" w:rsidRDefault="00215110" w:rsidP="00215110"/>
    <w:p w14:paraId="12068C76" w14:textId="77777777" w:rsidR="00215110" w:rsidRPr="00786EB6" w:rsidRDefault="00000000" w:rsidP="00215110">
      <w:r>
        <w:t>¿Cuál es el cronograma para esta participación? Considere el tiempo necesario para planificar, facilitar y evaluar el trabajo. Además considere cualquier plazo importante.</w:t>
      </w:r>
    </w:p>
    <w:p w14:paraId="20475054" w14:textId="77777777" w:rsidR="00D520CD" w:rsidRDefault="00D520CD" w:rsidP="00215110">
      <w:pPr>
        <w:rPr>
          <w:i/>
          <w:iCs/>
        </w:rPr>
      </w:pPr>
    </w:p>
    <w:p w14:paraId="6AE1689A" w14:textId="77777777" w:rsidR="00D520CD" w:rsidRDefault="00D520CD" w:rsidP="00D520CD"/>
    <w:p w14:paraId="6476BDBA" w14:textId="77777777" w:rsidR="00D520CD" w:rsidRDefault="00D520CD" w:rsidP="00D520CD"/>
    <w:tbl>
      <w:tblPr>
        <w:tblStyle w:val="TableGrid"/>
        <w:tblW w:w="9403" w:type="dxa"/>
        <w:tblLook w:val="04A0" w:firstRow="1" w:lastRow="0" w:firstColumn="1" w:lastColumn="0" w:noHBand="0" w:noVBand="1"/>
      </w:tblPr>
      <w:tblGrid>
        <w:gridCol w:w="9403"/>
      </w:tblGrid>
      <w:tr w:rsidR="00CA1FE6" w14:paraId="4C56C12C" w14:textId="77777777" w:rsidTr="00A754F0">
        <w:trPr>
          <w:trHeight w:val="540"/>
        </w:trPr>
        <w:tc>
          <w:tcPr>
            <w:tcW w:w="9403" w:type="dxa"/>
            <w:tcBorders>
              <w:top w:val="nil"/>
              <w:left w:val="nil"/>
              <w:bottom w:val="nil"/>
              <w:right w:val="nil"/>
            </w:tcBorders>
            <w:shd w:val="clear" w:color="auto" w:fill="F2F2F2" w:themeFill="background1" w:themeFillShade="F2"/>
          </w:tcPr>
          <w:p w14:paraId="3A59640F" w14:textId="77777777" w:rsidR="00D520CD" w:rsidRDefault="00D520CD" w:rsidP="00A754F0">
            <w:pPr>
              <w:rPr>
                <w:i/>
                <w:iCs/>
              </w:rPr>
            </w:pPr>
          </w:p>
          <w:p w14:paraId="126064F9" w14:textId="77777777" w:rsidR="00D520CD" w:rsidRDefault="00000000" w:rsidP="00D520CD">
            <w:pPr>
              <w:rPr>
                <w:i/>
                <w:iCs/>
              </w:rPr>
            </w:pPr>
            <w:r>
              <w:rPr>
                <w:i/>
                <w:iCs/>
              </w:rPr>
              <w:t>Ejemplo: El cronograma total para esta participación es de 14 semanas. </w:t>
            </w:r>
            <w:r>
              <w:rPr>
                <w:iCs/>
              </w:rPr>
              <w:t xml:space="preserve"> </w:t>
            </w:r>
            <w:r>
              <w:rPr>
                <w:i/>
                <w:iCs/>
              </w:rPr>
              <w:t>Eso incluye:</w:t>
            </w:r>
          </w:p>
          <w:p w14:paraId="170E6FEA" w14:textId="77777777" w:rsidR="00D520CD" w:rsidRDefault="00D520CD" w:rsidP="00D520CD">
            <w:pPr>
              <w:rPr>
                <w:i/>
                <w:iCs/>
              </w:rPr>
            </w:pPr>
          </w:p>
          <w:p w14:paraId="1FE8141D" w14:textId="77777777" w:rsidR="00D520CD" w:rsidRDefault="00000000" w:rsidP="00D520CD">
            <w:pPr>
              <w:pStyle w:val="ListParagraph"/>
              <w:numPr>
                <w:ilvl w:val="0"/>
                <w:numId w:val="7"/>
              </w:numPr>
              <w:rPr>
                <w:i/>
                <w:iCs/>
              </w:rPr>
            </w:pPr>
            <w:r>
              <w:rPr>
                <w:i/>
                <w:iCs/>
              </w:rPr>
              <w:t>Planificación: </w:t>
            </w:r>
            <w:r>
              <w:rPr>
                <w:iCs/>
              </w:rPr>
              <w:t xml:space="preserve"> </w:t>
            </w:r>
            <w:r>
              <w:rPr>
                <w:i/>
                <w:iCs/>
              </w:rPr>
              <w:t>Cuatro semanas</w:t>
            </w:r>
          </w:p>
          <w:p w14:paraId="2558678A" w14:textId="77777777" w:rsidR="00D520CD" w:rsidRDefault="00000000" w:rsidP="00D520CD">
            <w:pPr>
              <w:pStyle w:val="ListParagraph"/>
              <w:numPr>
                <w:ilvl w:val="1"/>
                <w:numId w:val="7"/>
              </w:numPr>
              <w:rPr>
                <w:i/>
                <w:iCs/>
              </w:rPr>
            </w:pPr>
            <w:r>
              <w:rPr>
                <w:i/>
                <w:iCs/>
              </w:rPr>
              <w:t>Generar relaciones y confirmar las colaboraciones con tres líderes de la comunidad y mensajeros de confianza.</w:t>
            </w:r>
          </w:p>
          <w:p w14:paraId="4B88EC27" w14:textId="77777777" w:rsidR="00D520CD" w:rsidRDefault="00000000" w:rsidP="00D520CD">
            <w:pPr>
              <w:pStyle w:val="ListParagraph"/>
              <w:numPr>
                <w:ilvl w:val="1"/>
                <w:numId w:val="7"/>
              </w:numPr>
              <w:rPr>
                <w:i/>
                <w:iCs/>
              </w:rPr>
            </w:pPr>
            <w:r>
              <w:rPr>
                <w:i/>
                <w:iCs/>
              </w:rPr>
              <w:lastRenderedPageBreak/>
              <w:t>Confirmar los intérpretes para ambas jornadas de puertas abiertas.</w:t>
            </w:r>
          </w:p>
          <w:p w14:paraId="5ED877E5" w14:textId="77777777" w:rsidR="00D520CD" w:rsidRPr="008E2C77" w:rsidRDefault="00000000" w:rsidP="00D520CD">
            <w:pPr>
              <w:pStyle w:val="ListParagraph"/>
              <w:numPr>
                <w:ilvl w:val="1"/>
                <w:numId w:val="7"/>
              </w:numPr>
              <w:rPr>
                <w:i/>
                <w:iCs/>
              </w:rPr>
            </w:pPr>
            <w:r>
              <w:rPr>
                <w:i/>
                <w:iCs/>
              </w:rPr>
              <w:t>Desarrollar y traducir los materiales para las jornadas de puertas abiertas y la encuesta.</w:t>
            </w:r>
          </w:p>
          <w:p w14:paraId="317C8354" w14:textId="77777777" w:rsidR="00D520CD" w:rsidRDefault="00000000" w:rsidP="00D520CD">
            <w:pPr>
              <w:pStyle w:val="ListParagraph"/>
              <w:numPr>
                <w:ilvl w:val="0"/>
                <w:numId w:val="7"/>
              </w:numPr>
              <w:rPr>
                <w:i/>
                <w:iCs/>
              </w:rPr>
            </w:pPr>
            <w:r>
              <w:rPr>
                <w:i/>
                <w:iCs/>
              </w:rPr>
              <w:t>Facilitación: Seis semanas</w:t>
            </w:r>
          </w:p>
          <w:p w14:paraId="10C70004" w14:textId="77777777" w:rsidR="00D520CD" w:rsidRDefault="00000000" w:rsidP="00D520CD">
            <w:pPr>
              <w:pStyle w:val="ListParagraph"/>
              <w:numPr>
                <w:ilvl w:val="1"/>
                <w:numId w:val="7"/>
              </w:numPr>
              <w:rPr>
                <w:i/>
                <w:iCs/>
              </w:rPr>
            </w:pPr>
            <w:r>
              <w:rPr>
                <w:i/>
                <w:iCs/>
              </w:rPr>
              <w:t>Reclutar miembros de la comunidad para completar la encuesta.</w:t>
            </w:r>
          </w:p>
          <w:p w14:paraId="3D584C68" w14:textId="77777777" w:rsidR="00D520CD" w:rsidRDefault="00000000" w:rsidP="00D520CD">
            <w:pPr>
              <w:pStyle w:val="ListParagraph"/>
              <w:numPr>
                <w:ilvl w:val="1"/>
                <w:numId w:val="7"/>
              </w:numPr>
              <w:rPr>
                <w:i/>
                <w:iCs/>
              </w:rPr>
            </w:pPr>
            <w:r>
              <w:rPr>
                <w:i/>
                <w:iCs/>
              </w:rPr>
              <w:t>Reclutar miembros de la comunidad para atender en las jornadas.</w:t>
            </w:r>
          </w:p>
          <w:p w14:paraId="7F77F909" w14:textId="77777777" w:rsidR="00D520CD" w:rsidRDefault="00000000" w:rsidP="00D520CD">
            <w:pPr>
              <w:pStyle w:val="ListParagraph"/>
              <w:numPr>
                <w:ilvl w:val="1"/>
                <w:numId w:val="7"/>
              </w:numPr>
              <w:rPr>
                <w:i/>
                <w:iCs/>
              </w:rPr>
            </w:pPr>
            <w:r>
              <w:rPr>
                <w:i/>
                <w:iCs/>
              </w:rPr>
              <w:t>Organizar ambas jornadas de puertas abiertas.</w:t>
            </w:r>
          </w:p>
          <w:p w14:paraId="3899C482" w14:textId="77777777" w:rsidR="00D520CD" w:rsidRDefault="00000000" w:rsidP="00D520CD">
            <w:pPr>
              <w:pStyle w:val="ListParagraph"/>
              <w:numPr>
                <w:ilvl w:val="0"/>
                <w:numId w:val="7"/>
              </w:numPr>
              <w:rPr>
                <w:i/>
                <w:iCs/>
              </w:rPr>
            </w:pPr>
            <w:r>
              <w:rPr>
                <w:i/>
                <w:iCs/>
              </w:rPr>
              <w:t>Finalización: Dos semanas</w:t>
            </w:r>
          </w:p>
          <w:p w14:paraId="7E147AFA" w14:textId="77777777" w:rsidR="00D520CD" w:rsidRDefault="00000000" w:rsidP="00D520CD">
            <w:pPr>
              <w:pStyle w:val="ListParagraph"/>
              <w:numPr>
                <w:ilvl w:val="1"/>
                <w:numId w:val="7"/>
              </w:numPr>
              <w:rPr>
                <w:i/>
                <w:iCs/>
              </w:rPr>
            </w:pPr>
            <w:r>
              <w:rPr>
                <w:i/>
                <w:iCs/>
              </w:rPr>
              <w:t>Analizar los resultados de la encuesta para identificar las preferencias comunitarias.</w:t>
            </w:r>
          </w:p>
          <w:p w14:paraId="72BEBB28" w14:textId="77777777" w:rsidR="00D520CD" w:rsidRPr="00F43AA5" w:rsidRDefault="00000000" w:rsidP="00D520CD">
            <w:pPr>
              <w:pStyle w:val="ListParagraph"/>
              <w:numPr>
                <w:ilvl w:val="1"/>
                <w:numId w:val="7"/>
              </w:numPr>
              <w:rPr>
                <w:i/>
                <w:iCs/>
              </w:rPr>
            </w:pPr>
            <w:r>
              <w:rPr>
                <w:i/>
                <w:iCs/>
              </w:rPr>
              <w:t>Decidir el diseño del carril para bicicletas a implementar, según la información comunitaria recopilada.</w:t>
            </w:r>
          </w:p>
          <w:p w14:paraId="1A1EF4EE" w14:textId="77777777" w:rsidR="00D520CD" w:rsidRDefault="00000000" w:rsidP="00D520CD">
            <w:pPr>
              <w:pStyle w:val="ListParagraph"/>
              <w:numPr>
                <w:ilvl w:val="1"/>
                <w:numId w:val="7"/>
              </w:numPr>
              <w:rPr>
                <w:i/>
                <w:iCs/>
              </w:rPr>
            </w:pPr>
            <w:r>
              <w:rPr>
                <w:i/>
                <w:iCs/>
              </w:rPr>
              <w:t>Desarrollar y traducir el informe para comunicar la decisión del gobierno de la Ciudad.</w:t>
            </w:r>
          </w:p>
          <w:p w14:paraId="30A70AA1" w14:textId="77777777" w:rsidR="00D520CD" w:rsidRDefault="00000000" w:rsidP="00D520CD">
            <w:pPr>
              <w:pStyle w:val="ListParagraph"/>
              <w:numPr>
                <w:ilvl w:val="0"/>
                <w:numId w:val="7"/>
              </w:numPr>
              <w:rPr>
                <w:i/>
                <w:iCs/>
              </w:rPr>
            </w:pPr>
            <w:r>
              <w:rPr>
                <w:i/>
                <w:iCs/>
              </w:rPr>
              <w:t>Evaluación: </w:t>
            </w:r>
            <w:r>
              <w:rPr>
                <w:iCs/>
              </w:rPr>
              <w:t xml:space="preserve"> </w:t>
            </w:r>
            <w:r>
              <w:rPr>
                <w:i/>
                <w:iCs/>
              </w:rPr>
              <w:t>Dos semanas</w:t>
            </w:r>
          </w:p>
          <w:p w14:paraId="134F96DC" w14:textId="77777777" w:rsidR="00D520CD" w:rsidRDefault="00000000" w:rsidP="00D520CD">
            <w:pPr>
              <w:pStyle w:val="ListParagraph"/>
              <w:numPr>
                <w:ilvl w:val="1"/>
                <w:numId w:val="7"/>
              </w:numPr>
              <w:rPr>
                <w:i/>
                <w:iCs/>
              </w:rPr>
            </w:pPr>
            <w:r>
              <w:rPr>
                <w:i/>
                <w:iCs/>
              </w:rPr>
              <w:t>Evaluar el éxito en el logro de los objetivos y en centrar la equidad.</w:t>
            </w:r>
          </w:p>
          <w:p w14:paraId="6F5B3DA0" w14:textId="77777777" w:rsidR="00D520CD" w:rsidRDefault="00000000" w:rsidP="00D520CD">
            <w:pPr>
              <w:pStyle w:val="ListParagraph"/>
              <w:numPr>
                <w:ilvl w:val="1"/>
                <w:numId w:val="7"/>
              </w:numPr>
              <w:rPr>
                <w:i/>
                <w:iCs/>
              </w:rPr>
            </w:pPr>
            <w:r>
              <w:rPr>
                <w:i/>
                <w:iCs/>
              </w:rPr>
              <w:t>Analizar los formularios de comentarios comunitarios de las jornadas de puertas abiertas.</w:t>
            </w:r>
          </w:p>
          <w:p w14:paraId="1A581CD0" w14:textId="77777777" w:rsidR="00D520CD" w:rsidRDefault="00000000" w:rsidP="00D520CD">
            <w:pPr>
              <w:pStyle w:val="ListParagraph"/>
              <w:numPr>
                <w:ilvl w:val="1"/>
                <w:numId w:val="7"/>
              </w:numPr>
              <w:rPr>
                <w:i/>
                <w:iCs/>
              </w:rPr>
            </w:pPr>
            <w:r>
              <w:rPr>
                <w:i/>
                <w:iCs/>
              </w:rPr>
              <w:t>Organizar los informes del equipo con los asesores, los profesionales y los patrocinadores.</w:t>
            </w:r>
          </w:p>
          <w:p w14:paraId="41560A70" w14:textId="77777777" w:rsidR="00D520CD" w:rsidRDefault="00000000" w:rsidP="00D520CD">
            <w:pPr>
              <w:pStyle w:val="ListParagraph"/>
              <w:numPr>
                <w:ilvl w:val="1"/>
                <w:numId w:val="7"/>
              </w:numPr>
              <w:rPr>
                <w:i/>
                <w:iCs/>
              </w:rPr>
            </w:pPr>
            <w:r>
              <w:rPr>
                <w:i/>
                <w:iCs/>
              </w:rPr>
              <w:t>Organizar los informes del equipo con los líderes de la comunidad y los mensajeros de confianza.</w:t>
            </w:r>
          </w:p>
          <w:p w14:paraId="1CDB5157" w14:textId="77777777" w:rsidR="00D520CD" w:rsidRDefault="00000000" w:rsidP="00D520CD">
            <w:pPr>
              <w:pStyle w:val="ListParagraph"/>
              <w:numPr>
                <w:ilvl w:val="1"/>
                <w:numId w:val="7"/>
              </w:numPr>
              <w:rPr>
                <w:i/>
                <w:iCs/>
              </w:rPr>
            </w:pPr>
            <w:r>
              <w:rPr>
                <w:i/>
                <w:iCs/>
              </w:rPr>
              <w:t>Reservar tiempo para la reflexión independiente.</w:t>
            </w:r>
          </w:p>
          <w:p w14:paraId="24CC4A9A" w14:textId="77777777" w:rsidR="00D520CD" w:rsidRPr="00497C7A" w:rsidRDefault="00D520CD" w:rsidP="00A754F0">
            <w:pPr>
              <w:rPr>
                <w:i/>
                <w:iCs/>
              </w:rPr>
            </w:pPr>
          </w:p>
        </w:tc>
      </w:tr>
    </w:tbl>
    <w:p w14:paraId="373D9CE9" w14:textId="77777777" w:rsidR="00215110" w:rsidRDefault="00215110" w:rsidP="00215110">
      <w:pPr>
        <w:rPr>
          <w:b/>
          <w:bCs/>
          <w:color w:val="0070C0"/>
          <w:sz w:val="28"/>
          <w:szCs w:val="28"/>
        </w:rPr>
      </w:pPr>
    </w:p>
    <w:p w14:paraId="51B96E03" w14:textId="77777777" w:rsidR="00215110" w:rsidRPr="00910329" w:rsidRDefault="00000000" w:rsidP="00215110">
      <w:pPr>
        <w:pStyle w:val="Heading2"/>
      </w:pPr>
      <w:r w:rsidRPr="00910329">
        <w:rPr>
          <w:bCs/>
        </w:rPr>
        <w:t>Acuerdo</w:t>
      </w:r>
    </w:p>
    <w:p w14:paraId="51BE3AFC" w14:textId="77777777" w:rsidR="00215110" w:rsidRDefault="00000000" w:rsidP="00215110">
      <w:r>
        <w:t>Al firmar este alcance del trabajo, aceptamos el enfoque y el propósito de esta participación. Acordamos además actualizar este alcance del trabajo según sea necesario, en función de los intereses y necesidades comunitarias emergentes.</w:t>
      </w:r>
    </w:p>
    <w:p w14:paraId="09E9C3D8" w14:textId="77777777" w:rsidR="00215110" w:rsidRDefault="00215110" w:rsidP="0021511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6"/>
        <w:gridCol w:w="237"/>
        <w:gridCol w:w="3117"/>
      </w:tblGrid>
      <w:tr w:rsidR="00CA1FE6" w14:paraId="3512FF42" w14:textId="77777777" w:rsidTr="009D5882">
        <w:tc>
          <w:tcPr>
            <w:tcW w:w="5996" w:type="dxa"/>
            <w:tcBorders>
              <w:bottom w:val="single" w:sz="4" w:space="0" w:color="auto"/>
            </w:tcBorders>
          </w:tcPr>
          <w:p w14:paraId="680AF754" w14:textId="77777777" w:rsidR="00215110" w:rsidRDefault="00215110" w:rsidP="009D5882"/>
        </w:tc>
        <w:tc>
          <w:tcPr>
            <w:tcW w:w="237" w:type="dxa"/>
          </w:tcPr>
          <w:p w14:paraId="07BF44C2" w14:textId="77777777" w:rsidR="00215110" w:rsidRDefault="00215110" w:rsidP="009D5882"/>
        </w:tc>
        <w:tc>
          <w:tcPr>
            <w:tcW w:w="3117" w:type="dxa"/>
            <w:tcBorders>
              <w:bottom w:val="single" w:sz="4" w:space="0" w:color="auto"/>
            </w:tcBorders>
          </w:tcPr>
          <w:p w14:paraId="4FBD87E3" w14:textId="77777777" w:rsidR="00215110" w:rsidRDefault="00215110" w:rsidP="009D5882"/>
        </w:tc>
      </w:tr>
      <w:tr w:rsidR="00CA1FE6" w14:paraId="4779A87E" w14:textId="77777777" w:rsidTr="009D5882">
        <w:tc>
          <w:tcPr>
            <w:tcW w:w="5996" w:type="dxa"/>
            <w:tcBorders>
              <w:top w:val="single" w:sz="4" w:space="0" w:color="auto"/>
            </w:tcBorders>
          </w:tcPr>
          <w:p w14:paraId="34D7611E" w14:textId="77777777" w:rsidR="00215110" w:rsidRDefault="00000000" w:rsidP="009D5882">
            <w:r>
              <w:t>Profesional</w:t>
            </w:r>
          </w:p>
        </w:tc>
        <w:tc>
          <w:tcPr>
            <w:tcW w:w="237" w:type="dxa"/>
          </w:tcPr>
          <w:p w14:paraId="45B58315" w14:textId="77777777" w:rsidR="00215110" w:rsidRDefault="00215110" w:rsidP="009D5882"/>
        </w:tc>
        <w:tc>
          <w:tcPr>
            <w:tcW w:w="3117" w:type="dxa"/>
            <w:tcBorders>
              <w:top w:val="single" w:sz="4" w:space="0" w:color="auto"/>
            </w:tcBorders>
          </w:tcPr>
          <w:p w14:paraId="5F728588" w14:textId="77777777" w:rsidR="00215110" w:rsidRDefault="00000000" w:rsidP="009D5882">
            <w:r>
              <w:t>Fecha</w:t>
            </w:r>
          </w:p>
        </w:tc>
      </w:tr>
    </w:tbl>
    <w:p w14:paraId="2141CDCE" w14:textId="77777777" w:rsidR="00215110" w:rsidRDefault="00215110" w:rsidP="0021511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6"/>
        <w:gridCol w:w="237"/>
        <w:gridCol w:w="3117"/>
      </w:tblGrid>
      <w:tr w:rsidR="00CA1FE6" w14:paraId="3C4E76EE" w14:textId="77777777" w:rsidTr="009D5882">
        <w:tc>
          <w:tcPr>
            <w:tcW w:w="5996" w:type="dxa"/>
            <w:tcBorders>
              <w:bottom w:val="single" w:sz="4" w:space="0" w:color="auto"/>
            </w:tcBorders>
          </w:tcPr>
          <w:p w14:paraId="74811E1E" w14:textId="77777777" w:rsidR="00215110" w:rsidRDefault="00215110" w:rsidP="009D5882"/>
        </w:tc>
        <w:tc>
          <w:tcPr>
            <w:tcW w:w="237" w:type="dxa"/>
          </w:tcPr>
          <w:p w14:paraId="186D4D47" w14:textId="77777777" w:rsidR="00215110" w:rsidRDefault="00215110" w:rsidP="009D5882"/>
        </w:tc>
        <w:tc>
          <w:tcPr>
            <w:tcW w:w="3117" w:type="dxa"/>
            <w:tcBorders>
              <w:bottom w:val="single" w:sz="4" w:space="0" w:color="auto"/>
            </w:tcBorders>
          </w:tcPr>
          <w:p w14:paraId="343A5152" w14:textId="77777777" w:rsidR="00215110" w:rsidRDefault="00215110" w:rsidP="009D5882"/>
        </w:tc>
      </w:tr>
      <w:tr w:rsidR="00CA1FE6" w14:paraId="13C899A7" w14:textId="77777777" w:rsidTr="009D5882">
        <w:tc>
          <w:tcPr>
            <w:tcW w:w="5996" w:type="dxa"/>
            <w:tcBorders>
              <w:top w:val="single" w:sz="4" w:space="0" w:color="auto"/>
            </w:tcBorders>
          </w:tcPr>
          <w:p w14:paraId="29354E85" w14:textId="77777777" w:rsidR="00215110" w:rsidRDefault="00000000" w:rsidP="009D5882">
            <w:r>
              <w:t>Patrocinador</w:t>
            </w:r>
          </w:p>
        </w:tc>
        <w:tc>
          <w:tcPr>
            <w:tcW w:w="237" w:type="dxa"/>
          </w:tcPr>
          <w:p w14:paraId="7D1217C8" w14:textId="77777777" w:rsidR="00215110" w:rsidRDefault="00215110" w:rsidP="009D5882"/>
        </w:tc>
        <w:tc>
          <w:tcPr>
            <w:tcW w:w="3117" w:type="dxa"/>
            <w:tcBorders>
              <w:top w:val="single" w:sz="4" w:space="0" w:color="auto"/>
            </w:tcBorders>
          </w:tcPr>
          <w:p w14:paraId="3A276132" w14:textId="77777777" w:rsidR="00215110" w:rsidRDefault="00000000" w:rsidP="009D5882">
            <w:r>
              <w:t>Fecha</w:t>
            </w:r>
          </w:p>
        </w:tc>
      </w:tr>
    </w:tbl>
    <w:p w14:paraId="11BB5105" w14:textId="77777777" w:rsidR="00015F15" w:rsidRDefault="00015F15"/>
    <w:p w14:paraId="5A1FECE1" w14:textId="77777777" w:rsidR="00015F15" w:rsidRDefault="00015F15"/>
    <w:p w14:paraId="15CF5932" w14:textId="77777777" w:rsidR="00015F15" w:rsidRDefault="00015F15"/>
    <w:p w14:paraId="4E9D8464" w14:textId="77777777" w:rsidR="00015F15" w:rsidRDefault="00015F15"/>
    <w:p w14:paraId="0BECD722" w14:textId="77777777" w:rsidR="00015F15" w:rsidRDefault="00015F15"/>
    <w:p w14:paraId="1805EEEC" w14:textId="77777777" w:rsidR="006338DB" w:rsidRDefault="006338DB">
      <w:bookmarkStart w:id="1" w:name="_35nkun2" w:colFirst="0" w:colLast="0"/>
      <w:bookmarkStart w:id="2" w:name="_u3ect21kc61" w:colFirst="0" w:colLast="0"/>
      <w:bookmarkStart w:id="3" w:name="_scsudqpzt3ws" w:colFirst="0" w:colLast="0"/>
      <w:bookmarkStart w:id="4" w:name="_2bn6wsx" w:colFirst="0" w:colLast="0"/>
      <w:bookmarkEnd w:id="1"/>
      <w:bookmarkEnd w:id="2"/>
      <w:bookmarkEnd w:id="3"/>
      <w:bookmarkEnd w:id="4"/>
    </w:p>
    <w:sectPr w:rsidR="006338DB" w:rsidSect="00EB2FE6">
      <w:headerReference w:type="default" r:id="rId16"/>
      <w:footerReference w:type="default" r:id="rId17"/>
      <w:footerReference w:type="first" r:id="rId18"/>
      <w:pgSz w:w="12240" w:h="15840"/>
      <w:pgMar w:top="1440" w:right="1440" w:bottom="1440"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485B" w14:textId="77777777" w:rsidR="000A2592" w:rsidRDefault="000A2592">
      <w:pPr>
        <w:spacing w:after="0" w:line="240" w:lineRule="auto"/>
      </w:pPr>
      <w:r>
        <w:separator/>
      </w:r>
    </w:p>
  </w:endnote>
  <w:endnote w:type="continuationSeparator" w:id="0">
    <w:p w14:paraId="145BE055" w14:textId="77777777" w:rsidR="000A2592" w:rsidRDefault="000A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A000022F" w:usb1="4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Semibold">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3C29" w14:textId="77777777" w:rsidR="006338DB" w:rsidRPr="008D797C" w:rsidRDefault="00000000">
    <w:pPr>
      <w:spacing w:after="0"/>
      <w:ind w:left="-900" w:right="-720"/>
      <w:rPr>
        <w:rFonts w:ascii="Georgia" w:eastAsia="Georgia" w:hAnsi="Georgia" w:cs="Georgia"/>
        <w:color w:val="0070C0"/>
        <w:sz w:val="16"/>
        <w:szCs w:val="16"/>
      </w:rPr>
    </w:pPr>
    <w:r w:rsidRPr="008D797C">
      <w:rPr>
        <w:b/>
        <w:bCs/>
        <w:i/>
        <w:iCs/>
        <w:color w:val="0070C0"/>
        <w:sz w:val="16"/>
        <w:szCs w:val="16"/>
      </w:rPr>
      <w:t>    </w:t>
    </w:r>
    <w:r w:rsidR="009A48E1" w:rsidRPr="007502AB">
      <w:rPr>
        <w:rStyle w:val="FooterChar"/>
      </w:rPr>
      <w:t>Herramientas de participación comunitaria equitativa: Alcance del trabajo</w:t>
    </w:r>
    <w:r w:rsidRPr="008D797C">
      <w:rPr>
        <w:color w:val="0070C0"/>
        <w:sz w:val="16"/>
        <w:szCs w:val="16"/>
      </w:rPr>
      <w:tab/>
      <w:t>Plantilla</w:t>
    </w:r>
    <w:r w:rsidRPr="008D797C">
      <w:rPr>
        <w:color w:val="0070C0"/>
        <w:sz w:val="16"/>
        <w:szCs w:val="16"/>
      </w:rPr>
      <w:tab/>
    </w:r>
    <w:r w:rsidRPr="008D797C">
      <w:rPr>
        <w:color w:val="0070C0"/>
        <w:sz w:val="16"/>
        <w:szCs w:val="16"/>
      </w:rPr>
      <w:tab/>
    </w:r>
    <w:r w:rsidRPr="008D797C">
      <w:rPr>
        <w:color w:val="0070C0"/>
        <w:sz w:val="16"/>
        <w:szCs w:val="16"/>
      </w:rPr>
      <w:tab/>
      <w:t xml:space="preserve"> </w:t>
    </w:r>
    <w:r w:rsidRPr="008D797C">
      <w:rPr>
        <w:color w:val="0070C0"/>
        <w:sz w:val="16"/>
        <w:szCs w:val="16"/>
      </w:rPr>
      <w:tab/>
    </w:r>
    <w:r w:rsidRPr="008D797C">
      <w:rPr>
        <w:color w:val="0070C0"/>
        <w:sz w:val="16"/>
        <w:szCs w:val="16"/>
      </w:rPr>
      <w:tab/>
    </w:r>
    <w:r w:rsidRPr="008D797C">
      <w:rPr>
        <w:color w:val="0070C0"/>
        <w:sz w:val="16"/>
        <w:szCs w:val="16"/>
      </w:rPr>
      <w:tab/>
      <w:t xml:space="preserve">      </w:t>
    </w:r>
    <w:r w:rsidRPr="008D797C">
      <w:rPr>
        <w:rStyle w:val="FooterChar"/>
      </w:rPr>
      <w:t xml:space="preserve"> </w:t>
    </w:r>
    <w:r w:rsidRPr="008D797C">
      <w:rPr>
        <w:rStyle w:val="FooterChar"/>
      </w:rPr>
      <w:fldChar w:fldCharType="begin"/>
    </w:r>
    <w:r w:rsidRPr="008D797C">
      <w:rPr>
        <w:rStyle w:val="FooterChar"/>
      </w:rPr>
      <w:instrText>PAGE</w:instrText>
    </w:r>
    <w:r w:rsidRPr="008D797C">
      <w:rPr>
        <w:rStyle w:val="FooterChar"/>
      </w:rPr>
      <w:fldChar w:fldCharType="separate"/>
    </w:r>
    <w:r w:rsidR="00015F15" w:rsidRPr="008D797C">
      <w:rPr>
        <w:rStyle w:val="FooterChar"/>
      </w:rPr>
      <w:t>1</w:t>
    </w:r>
    <w:r w:rsidRPr="008D797C">
      <w:rPr>
        <w:rStyle w:val="FooterChar"/>
      </w:rPr>
      <w:fldChar w:fldCharType="end"/>
    </w:r>
  </w:p>
  <w:p w14:paraId="6C6CA857" w14:textId="77777777" w:rsidR="006338DB" w:rsidRDefault="00000000">
    <w:pPr>
      <w:spacing w:after="0"/>
      <w:ind w:left="-900" w:right="-720"/>
      <w:rPr>
        <w:rFonts w:ascii="Georgia" w:eastAsia="Georgia" w:hAnsi="Georgia" w:cs="Georgia"/>
        <w:sz w:val="22"/>
        <w:szCs w:val="22"/>
      </w:rPr>
    </w:pPr>
    <w:r>
      <w:rPr>
        <w:noProof/>
      </w:rPr>
      <mc:AlternateContent>
        <mc:Choice Requires="wps">
          <w:drawing>
            <wp:anchor distT="0" distB="0" distL="114300" distR="114300" simplePos="0" relativeHeight="251662336" behindDoc="0" locked="0" layoutInCell="1" allowOverlap="1" wp14:anchorId="6E193E4F" wp14:editId="597842E6">
              <wp:simplePos x="0" y="0"/>
              <wp:positionH relativeFrom="column">
                <wp:posOffset>-920345</wp:posOffset>
              </wp:positionH>
              <wp:positionV relativeFrom="paragraph">
                <wp:posOffset>190135</wp:posOffset>
              </wp:positionV>
              <wp:extent cx="7773670" cy="420370"/>
              <wp:effectExtent l="25400" t="25400" r="24130" b="24130"/>
              <wp:wrapNone/>
              <wp:docPr id="3" name="Rectangle 3"/>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4E0C000" w14:textId="77777777" w:rsidR="00EB2FE6" w:rsidRDefault="00EB2FE6" w:rsidP="00EB2FE6"/>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style="width:612.1pt;height:33.1pt;margin-top:14.95pt;margin-left:-72.45pt;mso-height-percent:0;mso-height-relative:margin;mso-width-percent:0;mso-width-relative:margin;mso-wrap-distance-bottom:0;mso-wrap-distance-left:9pt;mso-wrap-distance-right:9pt;mso-wrap-distance-top:0;mso-wrap-style:square;position:absolute;visibility:visible;v-text-anchor:middle;z-index:251663360" stroked="f">
              <v:fill r:id="rId2" o:title="" recolor="t" rotate="t" type="frame"/>
              <v:shadow on="t" type="perspective" color="black" opacity="0" origin=",0.5" offset="1.81pt,-0.03pt" matrix="2,,,2"/>
              <v:textbox>
                <w:txbxContent>
                  <w:p w:rsidR="00EB2FE6" w:rsidP="00EB2FE6" w14:paraId="2AEACD17" w14:textId="77777777"/>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AABD" w14:textId="77777777" w:rsidR="006338DB" w:rsidRDefault="006338DB">
    <w:pPr>
      <w:jc w:val="right"/>
    </w:pPr>
  </w:p>
  <w:p w14:paraId="71D32412" w14:textId="77777777" w:rsidR="006338DB" w:rsidRDefault="006338DB"/>
  <w:p w14:paraId="4C1BB9DA" w14:textId="77777777" w:rsidR="006338DB" w:rsidRDefault="00000000">
    <w:r>
      <w:rPr>
        <w:noProof/>
      </w:rPr>
      <mc:AlternateContent>
        <mc:Choice Requires="wps">
          <w:drawing>
            <wp:anchor distT="0" distB="0" distL="114300" distR="114300" simplePos="0" relativeHeight="251660288" behindDoc="0" locked="0" layoutInCell="1" allowOverlap="1" wp14:anchorId="75AB6877" wp14:editId="4BD3812F">
              <wp:simplePos x="0" y="0"/>
              <wp:positionH relativeFrom="column">
                <wp:posOffset>-930275</wp:posOffset>
              </wp:positionH>
              <wp:positionV relativeFrom="paragraph">
                <wp:posOffset>322148</wp:posOffset>
              </wp:positionV>
              <wp:extent cx="7773670" cy="504135"/>
              <wp:effectExtent l="25400" t="25400" r="24130" b="29845"/>
              <wp:wrapNone/>
              <wp:docPr id="2" name="Rectangle 2"/>
              <wp:cNvGraphicFramePr/>
              <a:graphic xmlns:a="http://schemas.openxmlformats.org/drawingml/2006/main">
                <a:graphicData uri="http://schemas.microsoft.com/office/word/2010/wordprocessingShape">
                  <wps:wsp>
                    <wps:cNvSpPr/>
                    <wps:spPr>
                      <a:xfrm>
                        <a:off x="0" y="0"/>
                        <a:ext cx="7773670" cy="504135"/>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8366AF0" w14:textId="77777777" w:rsidR="00EB2FE6" w:rsidRDefault="00EB2FE6" w:rsidP="00EB2FE6"/>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1" style="width:612.1pt;height:39.7pt;margin-top:25.35pt;margin-left:-73.25pt;mso-height-percent:0;mso-height-relative:margin;mso-width-percent:0;mso-width-relative:margin;mso-wrap-distance-bottom:0;mso-wrap-distance-left:9pt;mso-wrap-distance-right:9pt;mso-wrap-distance-top:0;mso-wrap-style:square;position:absolute;visibility:visible;v-text-anchor:middle;z-index:251661312" stroked="f">
              <v:fill r:id="rId2" o:title="" recolor="t" rotate="t" type="frame"/>
              <v:shadow on="t" type="perspective" color="black" opacity="0" origin=",0.5" offset="1.81pt,-0.03pt" matrix="2,,,2"/>
              <v:textbox>
                <w:txbxContent>
                  <w:p w:rsidR="00EB2FE6" w:rsidP="00EB2FE6" w14:paraId="7F0FD1B6" w14:textId="77777777"/>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7C30" w14:textId="77777777" w:rsidR="000A2592" w:rsidRDefault="000A2592">
      <w:pPr>
        <w:spacing w:after="0" w:line="240" w:lineRule="auto"/>
      </w:pPr>
      <w:r>
        <w:separator/>
      </w:r>
    </w:p>
  </w:footnote>
  <w:footnote w:type="continuationSeparator" w:id="0">
    <w:p w14:paraId="42DA64A4" w14:textId="77777777" w:rsidR="000A2592" w:rsidRDefault="000A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2919" w14:textId="77777777" w:rsidR="006338DB" w:rsidRDefault="00000000" w:rsidP="007234CD">
    <w:pPr>
      <w:pBdr>
        <w:top w:val="nil"/>
        <w:left w:val="nil"/>
        <w:bottom w:val="nil"/>
        <w:right w:val="nil"/>
        <w:between w:val="nil"/>
      </w:pBdr>
      <w:spacing w:before="200" w:after="0"/>
      <w:ind w:right="-810"/>
      <w:rPr>
        <w:color w:val="000000"/>
        <w:sz w:val="18"/>
        <w:szCs w:val="18"/>
      </w:rPr>
    </w:pPr>
    <w:r>
      <w:rPr>
        <w:noProof/>
      </w:rPr>
      <mc:AlternateContent>
        <mc:Choice Requires="wps">
          <w:drawing>
            <wp:anchor distT="0" distB="0" distL="114300" distR="114300" simplePos="0" relativeHeight="251658240" behindDoc="0" locked="0" layoutInCell="1" allowOverlap="1" wp14:anchorId="73971453" wp14:editId="05F39EA1">
              <wp:simplePos x="0" y="0"/>
              <wp:positionH relativeFrom="column">
                <wp:posOffset>-927100</wp:posOffset>
              </wp:positionH>
              <wp:positionV relativeFrom="paragraph">
                <wp:posOffset>-391808</wp:posOffset>
              </wp:positionV>
              <wp:extent cx="7773670" cy="420370"/>
              <wp:effectExtent l="25400" t="25400" r="24130" b="24130"/>
              <wp:wrapNone/>
              <wp:docPr id="1" name="Rectangle 1"/>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CDE5F4D" w14:textId="77777777" w:rsidR="00A35D8E" w:rsidRDefault="00A35D8E" w:rsidP="00A35D8E"/>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612.1pt;height:33.1pt;margin-top:-30.85pt;margin-left:-73pt;mso-height-percent:0;mso-height-relative:margin;mso-width-percent:0;mso-width-relative:margin;mso-wrap-distance-bottom:0;mso-wrap-distance-left:9pt;mso-wrap-distance-right:9pt;mso-wrap-distance-top:0;mso-wrap-style:square;position:absolute;visibility:visible;v-text-anchor:middle;z-index:251659264" stroked="f">
              <v:fill r:id="rId2" o:title="" recolor="t" rotate="t" type="frame"/>
              <v:shadow on="t" type="perspective" color="black" opacity="0" origin=",0.5" offset="1.81pt,-0.03pt" matrix="2,,,2"/>
              <v:textbox>
                <w:txbxContent>
                  <w:p w:rsidR="00A35D8E" w:rsidP="00A35D8E" w14:paraId="69180F73" w14:textId="77777777"/>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FDC"/>
    <w:multiLevelType w:val="hybridMultilevel"/>
    <w:tmpl w:val="3CCCC64C"/>
    <w:lvl w:ilvl="0" w:tplc="2A52E9C8">
      <w:start w:val="1"/>
      <w:numFmt w:val="bullet"/>
      <w:lvlText w:val=""/>
      <w:lvlJc w:val="left"/>
      <w:pPr>
        <w:ind w:left="720" w:hanging="360"/>
      </w:pPr>
      <w:rPr>
        <w:rFonts w:ascii="Symbol" w:hAnsi="Symbol" w:hint="default"/>
      </w:rPr>
    </w:lvl>
    <w:lvl w:ilvl="1" w:tplc="557856CE" w:tentative="1">
      <w:start w:val="1"/>
      <w:numFmt w:val="bullet"/>
      <w:lvlText w:val="o"/>
      <w:lvlJc w:val="left"/>
      <w:pPr>
        <w:ind w:left="1440" w:hanging="360"/>
      </w:pPr>
      <w:rPr>
        <w:rFonts w:ascii="Courier New" w:hAnsi="Courier New" w:cs="Courier New" w:hint="default"/>
      </w:rPr>
    </w:lvl>
    <w:lvl w:ilvl="2" w:tplc="8352673A" w:tentative="1">
      <w:start w:val="1"/>
      <w:numFmt w:val="bullet"/>
      <w:lvlText w:val=""/>
      <w:lvlJc w:val="left"/>
      <w:pPr>
        <w:ind w:left="2160" w:hanging="360"/>
      </w:pPr>
      <w:rPr>
        <w:rFonts w:ascii="Wingdings" w:hAnsi="Wingdings" w:hint="default"/>
      </w:rPr>
    </w:lvl>
    <w:lvl w:ilvl="3" w:tplc="A5EA76F2" w:tentative="1">
      <w:start w:val="1"/>
      <w:numFmt w:val="bullet"/>
      <w:lvlText w:val=""/>
      <w:lvlJc w:val="left"/>
      <w:pPr>
        <w:ind w:left="2880" w:hanging="360"/>
      </w:pPr>
      <w:rPr>
        <w:rFonts w:ascii="Symbol" w:hAnsi="Symbol" w:hint="default"/>
      </w:rPr>
    </w:lvl>
    <w:lvl w:ilvl="4" w:tplc="C1EAC7DA" w:tentative="1">
      <w:start w:val="1"/>
      <w:numFmt w:val="bullet"/>
      <w:lvlText w:val="o"/>
      <w:lvlJc w:val="left"/>
      <w:pPr>
        <w:ind w:left="3600" w:hanging="360"/>
      </w:pPr>
      <w:rPr>
        <w:rFonts w:ascii="Courier New" w:hAnsi="Courier New" w:cs="Courier New" w:hint="default"/>
      </w:rPr>
    </w:lvl>
    <w:lvl w:ilvl="5" w:tplc="95F8F0B0" w:tentative="1">
      <w:start w:val="1"/>
      <w:numFmt w:val="bullet"/>
      <w:lvlText w:val=""/>
      <w:lvlJc w:val="left"/>
      <w:pPr>
        <w:ind w:left="4320" w:hanging="360"/>
      </w:pPr>
      <w:rPr>
        <w:rFonts w:ascii="Wingdings" w:hAnsi="Wingdings" w:hint="default"/>
      </w:rPr>
    </w:lvl>
    <w:lvl w:ilvl="6" w:tplc="591CDA0E" w:tentative="1">
      <w:start w:val="1"/>
      <w:numFmt w:val="bullet"/>
      <w:lvlText w:val=""/>
      <w:lvlJc w:val="left"/>
      <w:pPr>
        <w:ind w:left="5040" w:hanging="360"/>
      </w:pPr>
      <w:rPr>
        <w:rFonts w:ascii="Symbol" w:hAnsi="Symbol" w:hint="default"/>
      </w:rPr>
    </w:lvl>
    <w:lvl w:ilvl="7" w:tplc="F29CCD12" w:tentative="1">
      <w:start w:val="1"/>
      <w:numFmt w:val="bullet"/>
      <w:lvlText w:val="o"/>
      <w:lvlJc w:val="left"/>
      <w:pPr>
        <w:ind w:left="5760" w:hanging="360"/>
      </w:pPr>
      <w:rPr>
        <w:rFonts w:ascii="Courier New" w:hAnsi="Courier New" w:cs="Courier New" w:hint="default"/>
      </w:rPr>
    </w:lvl>
    <w:lvl w:ilvl="8" w:tplc="B00C2E3A" w:tentative="1">
      <w:start w:val="1"/>
      <w:numFmt w:val="bullet"/>
      <w:lvlText w:val=""/>
      <w:lvlJc w:val="left"/>
      <w:pPr>
        <w:ind w:left="6480" w:hanging="360"/>
      </w:pPr>
      <w:rPr>
        <w:rFonts w:ascii="Wingdings" w:hAnsi="Wingdings" w:hint="default"/>
      </w:rPr>
    </w:lvl>
  </w:abstractNum>
  <w:abstractNum w:abstractNumId="1" w15:restartNumberingAfterBreak="0">
    <w:nsid w:val="0F42123E"/>
    <w:multiLevelType w:val="hybridMultilevel"/>
    <w:tmpl w:val="DD605C52"/>
    <w:lvl w:ilvl="0" w:tplc="B83A141C">
      <w:start w:val="1"/>
      <w:numFmt w:val="bullet"/>
      <w:lvlText w:val=""/>
      <w:lvlJc w:val="left"/>
      <w:pPr>
        <w:ind w:left="720" w:hanging="360"/>
      </w:pPr>
      <w:rPr>
        <w:rFonts w:ascii="Symbol" w:hAnsi="Symbol" w:hint="default"/>
      </w:rPr>
    </w:lvl>
    <w:lvl w:ilvl="1" w:tplc="DE66B23E" w:tentative="1">
      <w:start w:val="1"/>
      <w:numFmt w:val="bullet"/>
      <w:lvlText w:val="o"/>
      <w:lvlJc w:val="left"/>
      <w:pPr>
        <w:ind w:left="1440" w:hanging="360"/>
      </w:pPr>
      <w:rPr>
        <w:rFonts w:ascii="Courier New" w:hAnsi="Courier New" w:cs="Courier New" w:hint="default"/>
      </w:rPr>
    </w:lvl>
    <w:lvl w:ilvl="2" w:tplc="73BC9086" w:tentative="1">
      <w:start w:val="1"/>
      <w:numFmt w:val="bullet"/>
      <w:lvlText w:val=""/>
      <w:lvlJc w:val="left"/>
      <w:pPr>
        <w:ind w:left="2160" w:hanging="360"/>
      </w:pPr>
      <w:rPr>
        <w:rFonts w:ascii="Wingdings" w:hAnsi="Wingdings" w:hint="default"/>
      </w:rPr>
    </w:lvl>
    <w:lvl w:ilvl="3" w:tplc="08644B10" w:tentative="1">
      <w:start w:val="1"/>
      <w:numFmt w:val="bullet"/>
      <w:lvlText w:val=""/>
      <w:lvlJc w:val="left"/>
      <w:pPr>
        <w:ind w:left="2880" w:hanging="360"/>
      </w:pPr>
      <w:rPr>
        <w:rFonts w:ascii="Symbol" w:hAnsi="Symbol" w:hint="default"/>
      </w:rPr>
    </w:lvl>
    <w:lvl w:ilvl="4" w:tplc="05749FB6" w:tentative="1">
      <w:start w:val="1"/>
      <w:numFmt w:val="bullet"/>
      <w:lvlText w:val="o"/>
      <w:lvlJc w:val="left"/>
      <w:pPr>
        <w:ind w:left="3600" w:hanging="360"/>
      </w:pPr>
      <w:rPr>
        <w:rFonts w:ascii="Courier New" w:hAnsi="Courier New" w:cs="Courier New" w:hint="default"/>
      </w:rPr>
    </w:lvl>
    <w:lvl w:ilvl="5" w:tplc="7FE4B54E" w:tentative="1">
      <w:start w:val="1"/>
      <w:numFmt w:val="bullet"/>
      <w:lvlText w:val=""/>
      <w:lvlJc w:val="left"/>
      <w:pPr>
        <w:ind w:left="4320" w:hanging="360"/>
      </w:pPr>
      <w:rPr>
        <w:rFonts w:ascii="Wingdings" w:hAnsi="Wingdings" w:hint="default"/>
      </w:rPr>
    </w:lvl>
    <w:lvl w:ilvl="6" w:tplc="F832196C" w:tentative="1">
      <w:start w:val="1"/>
      <w:numFmt w:val="bullet"/>
      <w:lvlText w:val=""/>
      <w:lvlJc w:val="left"/>
      <w:pPr>
        <w:ind w:left="5040" w:hanging="360"/>
      </w:pPr>
      <w:rPr>
        <w:rFonts w:ascii="Symbol" w:hAnsi="Symbol" w:hint="default"/>
      </w:rPr>
    </w:lvl>
    <w:lvl w:ilvl="7" w:tplc="98243410" w:tentative="1">
      <w:start w:val="1"/>
      <w:numFmt w:val="bullet"/>
      <w:lvlText w:val="o"/>
      <w:lvlJc w:val="left"/>
      <w:pPr>
        <w:ind w:left="5760" w:hanging="360"/>
      </w:pPr>
      <w:rPr>
        <w:rFonts w:ascii="Courier New" w:hAnsi="Courier New" w:cs="Courier New" w:hint="default"/>
      </w:rPr>
    </w:lvl>
    <w:lvl w:ilvl="8" w:tplc="A722490E" w:tentative="1">
      <w:start w:val="1"/>
      <w:numFmt w:val="bullet"/>
      <w:lvlText w:val=""/>
      <w:lvlJc w:val="left"/>
      <w:pPr>
        <w:ind w:left="6480" w:hanging="360"/>
      </w:pPr>
      <w:rPr>
        <w:rFonts w:ascii="Wingdings" w:hAnsi="Wingdings" w:hint="default"/>
      </w:rPr>
    </w:lvl>
  </w:abstractNum>
  <w:abstractNum w:abstractNumId="2" w15:restartNumberingAfterBreak="0">
    <w:nsid w:val="0F433B4F"/>
    <w:multiLevelType w:val="hybridMultilevel"/>
    <w:tmpl w:val="21CCDA42"/>
    <w:lvl w:ilvl="0" w:tplc="2AF2EED4">
      <w:start w:val="1"/>
      <w:numFmt w:val="bullet"/>
      <w:lvlText w:val=""/>
      <w:lvlJc w:val="left"/>
      <w:pPr>
        <w:ind w:left="720" w:hanging="360"/>
      </w:pPr>
      <w:rPr>
        <w:rFonts w:ascii="Symbol" w:hAnsi="Symbol" w:hint="default"/>
      </w:rPr>
    </w:lvl>
    <w:lvl w:ilvl="1" w:tplc="FED4D4E6" w:tentative="1">
      <w:start w:val="1"/>
      <w:numFmt w:val="bullet"/>
      <w:lvlText w:val="o"/>
      <w:lvlJc w:val="left"/>
      <w:pPr>
        <w:ind w:left="1440" w:hanging="360"/>
      </w:pPr>
      <w:rPr>
        <w:rFonts w:ascii="Courier New" w:hAnsi="Courier New" w:cs="Courier New" w:hint="default"/>
      </w:rPr>
    </w:lvl>
    <w:lvl w:ilvl="2" w:tplc="FB463186" w:tentative="1">
      <w:start w:val="1"/>
      <w:numFmt w:val="bullet"/>
      <w:lvlText w:val=""/>
      <w:lvlJc w:val="left"/>
      <w:pPr>
        <w:ind w:left="2160" w:hanging="360"/>
      </w:pPr>
      <w:rPr>
        <w:rFonts w:ascii="Wingdings" w:hAnsi="Wingdings" w:hint="default"/>
      </w:rPr>
    </w:lvl>
    <w:lvl w:ilvl="3" w:tplc="2D6AA850" w:tentative="1">
      <w:start w:val="1"/>
      <w:numFmt w:val="bullet"/>
      <w:lvlText w:val=""/>
      <w:lvlJc w:val="left"/>
      <w:pPr>
        <w:ind w:left="2880" w:hanging="360"/>
      </w:pPr>
      <w:rPr>
        <w:rFonts w:ascii="Symbol" w:hAnsi="Symbol" w:hint="default"/>
      </w:rPr>
    </w:lvl>
    <w:lvl w:ilvl="4" w:tplc="8FA40320" w:tentative="1">
      <w:start w:val="1"/>
      <w:numFmt w:val="bullet"/>
      <w:lvlText w:val="o"/>
      <w:lvlJc w:val="left"/>
      <w:pPr>
        <w:ind w:left="3600" w:hanging="360"/>
      </w:pPr>
      <w:rPr>
        <w:rFonts w:ascii="Courier New" w:hAnsi="Courier New" w:cs="Courier New" w:hint="default"/>
      </w:rPr>
    </w:lvl>
    <w:lvl w:ilvl="5" w:tplc="460CA3BE" w:tentative="1">
      <w:start w:val="1"/>
      <w:numFmt w:val="bullet"/>
      <w:lvlText w:val=""/>
      <w:lvlJc w:val="left"/>
      <w:pPr>
        <w:ind w:left="4320" w:hanging="360"/>
      </w:pPr>
      <w:rPr>
        <w:rFonts w:ascii="Wingdings" w:hAnsi="Wingdings" w:hint="default"/>
      </w:rPr>
    </w:lvl>
    <w:lvl w:ilvl="6" w:tplc="5628B240" w:tentative="1">
      <w:start w:val="1"/>
      <w:numFmt w:val="bullet"/>
      <w:lvlText w:val=""/>
      <w:lvlJc w:val="left"/>
      <w:pPr>
        <w:ind w:left="5040" w:hanging="360"/>
      </w:pPr>
      <w:rPr>
        <w:rFonts w:ascii="Symbol" w:hAnsi="Symbol" w:hint="default"/>
      </w:rPr>
    </w:lvl>
    <w:lvl w:ilvl="7" w:tplc="C1E059F6" w:tentative="1">
      <w:start w:val="1"/>
      <w:numFmt w:val="bullet"/>
      <w:lvlText w:val="o"/>
      <w:lvlJc w:val="left"/>
      <w:pPr>
        <w:ind w:left="5760" w:hanging="360"/>
      </w:pPr>
      <w:rPr>
        <w:rFonts w:ascii="Courier New" w:hAnsi="Courier New" w:cs="Courier New" w:hint="default"/>
      </w:rPr>
    </w:lvl>
    <w:lvl w:ilvl="8" w:tplc="C492A33C" w:tentative="1">
      <w:start w:val="1"/>
      <w:numFmt w:val="bullet"/>
      <w:lvlText w:val=""/>
      <w:lvlJc w:val="left"/>
      <w:pPr>
        <w:ind w:left="6480" w:hanging="360"/>
      </w:pPr>
      <w:rPr>
        <w:rFonts w:ascii="Wingdings" w:hAnsi="Wingdings" w:hint="default"/>
      </w:rPr>
    </w:lvl>
  </w:abstractNum>
  <w:abstractNum w:abstractNumId="3" w15:restartNumberingAfterBreak="0">
    <w:nsid w:val="16736613"/>
    <w:multiLevelType w:val="hybridMultilevel"/>
    <w:tmpl w:val="41E8D692"/>
    <w:lvl w:ilvl="0" w:tplc="E16EBBD6">
      <w:start w:val="1"/>
      <w:numFmt w:val="bullet"/>
      <w:lvlText w:val=""/>
      <w:lvlJc w:val="left"/>
      <w:pPr>
        <w:ind w:left="720" w:hanging="360"/>
      </w:pPr>
      <w:rPr>
        <w:rFonts w:ascii="Symbol" w:hAnsi="Symbol" w:hint="default"/>
      </w:rPr>
    </w:lvl>
    <w:lvl w:ilvl="1" w:tplc="B9383EA6" w:tentative="1">
      <w:start w:val="1"/>
      <w:numFmt w:val="bullet"/>
      <w:lvlText w:val="o"/>
      <w:lvlJc w:val="left"/>
      <w:pPr>
        <w:ind w:left="1440" w:hanging="360"/>
      </w:pPr>
      <w:rPr>
        <w:rFonts w:ascii="Courier New" w:hAnsi="Courier New" w:cs="Courier New" w:hint="default"/>
      </w:rPr>
    </w:lvl>
    <w:lvl w:ilvl="2" w:tplc="D236F48C" w:tentative="1">
      <w:start w:val="1"/>
      <w:numFmt w:val="bullet"/>
      <w:lvlText w:val=""/>
      <w:lvlJc w:val="left"/>
      <w:pPr>
        <w:ind w:left="2160" w:hanging="360"/>
      </w:pPr>
      <w:rPr>
        <w:rFonts w:ascii="Wingdings" w:hAnsi="Wingdings" w:hint="default"/>
      </w:rPr>
    </w:lvl>
    <w:lvl w:ilvl="3" w:tplc="3C22386A" w:tentative="1">
      <w:start w:val="1"/>
      <w:numFmt w:val="bullet"/>
      <w:lvlText w:val=""/>
      <w:lvlJc w:val="left"/>
      <w:pPr>
        <w:ind w:left="2880" w:hanging="360"/>
      </w:pPr>
      <w:rPr>
        <w:rFonts w:ascii="Symbol" w:hAnsi="Symbol" w:hint="default"/>
      </w:rPr>
    </w:lvl>
    <w:lvl w:ilvl="4" w:tplc="B91A8D26" w:tentative="1">
      <w:start w:val="1"/>
      <w:numFmt w:val="bullet"/>
      <w:lvlText w:val="o"/>
      <w:lvlJc w:val="left"/>
      <w:pPr>
        <w:ind w:left="3600" w:hanging="360"/>
      </w:pPr>
      <w:rPr>
        <w:rFonts w:ascii="Courier New" w:hAnsi="Courier New" w:cs="Courier New" w:hint="default"/>
      </w:rPr>
    </w:lvl>
    <w:lvl w:ilvl="5" w:tplc="898A1980" w:tentative="1">
      <w:start w:val="1"/>
      <w:numFmt w:val="bullet"/>
      <w:lvlText w:val=""/>
      <w:lvlJc w:val="left"/>
      <w:pPr>
        <w:ind w:left="4320" w:hanging="360"/>
      </w:pPr>
      <w:rPr>
        <w:rFonts w:ascii="Wingdings" w:hAnsi="Wingdings" w:hint="default"/>
      </w:rPr>
    </w:lvl>
    <w:lvl w:ilvl="6" w:tplc="897CEC6A" w:tentative="1">
      <w:start w:val="1"/>
      <w:numFmt w:val="bullet"/>
      <w:lvlText w:val=""/>
      <w:lvlJc w:val="left"/>
      <w:pPr>
        <w:ind w:left="5040" w:hanging="360"/>
      </w:pPr>
      <w:rPr>
        <w:rFonts w:ascii="Symbol" w:hAnsi="Symbol" w:hint="default"/>
      </w:rPr>
    </w:lvl>
    <w:lvl w:ilvl="7" w:tplc="58147276" w:tentative="1">
      <w:start w:val="1"/>
      <w:numFmt w:val="bullet"/>
      <w:lvlText w:val="o"/>
      <w:lvlJc w:val="left"/>
      <w:pPr>
        <w:ind w:left="5760" w:hanging="360"/>
      </w:pPr>
      <w:rPr>
        <w:rFonts w:ascii="Courier New" w:hAnsi="Courier New" w:cs="Courier New" w:hint="default"/>
      </w:rPr>
    </w:lvl>
    <w:lvl w:ilvl="8" w:tplc="92CE8920" w:tentative="1">
      <w:start w:val="1"/>
      <w:numFmt w:val="bullet"/>
      <w:lvlText w:val=""/>
      <w:lvlJc w:val="left"/>
      <w:pPr>
        <w:ind w:left="6480" w:hanging="360"/>
      </w:pPr>
      <w:rPr>
        <w:rFonts w:ascii="Wingdings" w:hAnsi="Wingdings" w:hint="default"/>
      </w:rPr>
    </w:lvl>
  </w:abstractNum>
  <w:abstractNum w:abstractNumId="4" w15:restartNumberingAfterBreak="0">
    <w:nsid w:val="2C5912FA"/>
    <w:multiLevelType w:val="hybridMultilevel"/>
    <w:tmpl w:val="77546D88"/>
    <w:lvl w:ilvl="0" w:tplc="08365E7E">
      <w:start w:val="1"/>
      <w:numFmt w:val="bullet"/>
      <w:lvlText w:val=""/>
      <w:lvlJc w:val="left"/>
      <w:pPr>
        <w:ind w:left="720" w:hanging="360"/>
      </w:pPr>
      <w:rPr>
        <w:rFonts w:ascii="Symbol" w:hAnsi="Symbol" w:hint="default"/>
      </w:rPr>
    </w:lvl>
    <w:lvl w:ilvl="1" w:tplc="6162637C" w:tentative="1">
      <w:start w:val="1"/>
      <w:numFmt w:val="bullet"/>
      <w:lvlText w:val="o"/>
      <w:lvlJc w:val="left"/>
      <w:pPr>
        <w:ind w:left="1440" w:hanging="360"/>
      </w:pPr>
      <w:rPr>
        <w:rFonts w:ascii="Courier New" w:hAnsi="Courier New" w:cs="Courier New" w:hint="default"/>
      </w:rPr>
    </w:lvl>
    <w:lvl w:ilvl="2" w:tplc="18FA87EE" w:tentative="1">
      <w:start w:val="1"/>
      <w:numFmt w:val="bullet"/>
      <w:lvlText w:val=""/>
      <w:lvlJc w:val="left"/>
      <w:pPr>
        <w:ind w:left="2160" w:hanging="360"/>
      </w:pPr>
      <w:rPr>
        <w:rFonts w:ascii="Wingdings" w:hAnsi="Wingdings" w:hint="default"/>
      </w:rPr>
    </w:lvl>
    <w:lvl w:ilvl="3" w:tplc="5DBC93B0" w:tentative="1">
      <w:start w:val="1"/>
      <w:numFmt w:val="bullet"/>
      <w:lvlText w:val=""/>
      <w:lvlJc w:val="left"/>
      <w:pPr>
        <w:ind w:left="2880" w:hanging="360"/>
      </w:pPr>
      <w:rPr>
        <w:rFonts w:ascii="Symbol" w:hAnsi="Symbol" w:hint="default"/>
      </w:rPr>
    </w:lvl>
    <w:lvl w:ilvl="4" w:tplc="3274DD12" w:tentative="1">
      <w:start w:val="1"/>
      <w:numFmt w:val="bullet"/>
      <w:lvlText w:val="o"/>
      <w:lvlJc w:val="left"/>
      <w:pPr>
        <w:ind w:left="3600" w:hanging="360"/>
      </w:pPr>
      <w:rPr>
        <w:rFonts w:ascii="Courier New" w:hAnsi="Courier New" w:cs="Courier New" w:hint="default"/>
      </w:rPr>
    </w:lvl>
    <w:lvl w:ilvl="5" w:tplc="91DC44EC" w:tentative="1">
      <w:start w:val="1"/>
      <w:numFmt w:val="bullet"/>
      <w:lvlText w:val=""/>
      <w:lvlJc w:val="left"/>
      <w:pPr>
        <w:ind w:left="4320" w:hanging="360"/>
      </w:pPr>
      <w:rPr>
        <w:rFonts w:ascii="Wingdings" w:hAnsi="Wingdings" w:hint="default"/>
      </w:rPr>
    </w:lvl>
    <w:lvl w:ilvl="6" w:tplc="6E067CB4" w:tentative="1">
      <w:start w:val="1"/>
      <w:numFmt w:val="bullet"/>
      <w:lvlText w:val=""/>
      <w:lvlJc w:val="left"/>
      <w:pPr>
        <w:ind w:left="5040" w:hanging="360"/>
      </w:pPr>
      <w:rPr>
        <w:rFonts w:ascii="Symbol" w:hAnsi="Symbol" w:hint="default"/>
      </w:rPr>
    </w:lvl>
    <w:lvl w:ilvl="7" w:tplc="6F8E2B7A" w:tentative="1">
      <w:start w:val="1"/>
      <w:numFmt w:val="bullet"/>
      <w:lvlText w:val="o"/>
      <w:lvlJc w:val="left"/>
      <w:pPr>
        <w:ind w:left="5760" w:hanging="360"/>
      </w:pPr>
      <w:rPr>
        <w:rFonts w:ascii="Courier New" w:hAnsi="Courier New" w:cs="Courier New" w:hint="default"/>
      </w:rPr>
    </w:lvl>
    <w:lvl w:ilvl="8" w:tplc="3D14B372" w:tentative="1">
      <w:start w:val="1"/>
      <w:numFmt w:val="bullet"/>
      <w:lvlText w:val=""/>
      <w:lvlJc w:val="left"/>
      <w:pPr>
        <w:ind w:left="6480" w:hanging="360"/>
      </w:pPr>
      <w:rPr>
        <w:rFonts w:ascii="Wingdings" w:hAnsi="Wingdings" w:hint="default"/>
      </w:rPr>
    </w:lvl>
  </w:abstractNum>
  <w:abstractNum w:abstractNumId="5" w15:restartNumberingAfterBreak="0">
    <w:nsid w:val="339C12A2"/>
    <w:multiLevelType w:val="hybridMultilevel"/>
    <w:tmpl w:val="F9B6772C"/>
    <w:lvl w:ilvl="0" w:tplc="A34A00B2">
      <w:start w:val="1"/>
      <w:numFmt w:val="bullet"/>
      <w:lvlText w:val=""/>
      <w:lvlJc w:val="left"/>
      <w:pPr>
        <w:ind w:left="720" w:hanging="360"/>
      </w:pPr>
      <w:rPr>
        <w:rFonts w:ascii="Symbol" w:hAnsi="Symbol" w:hint="default"/>
      </w:rPr>
    </w:lvl>
    <w:lvl w:ilvl="1" w:tplc="19A2AA24" w:tentative="1">
      <w:start w:val="1"/>
      <w:numFmt w:val="bullet"/>
      <w:lvlText w:val="o"/>
      <w:lvlJc w:val="left"/>
      <w:pPr>
        <w:ind w:left="1440" w:hanging="360"/>
      </w:pPr>
      <w:rPr>
        <w:rFonts w:ascii="Courier New" w:hAnsi="Courier New" w:cs="Courier New" w:hint="default"/>
      </w:rPr>
    </w:lvl>
    <w:lvl w:ilvl="2" w:tplc="AC1647EE" w:tentative="1">
      <w:start w:val="1"/>
      <w:numFmt w:val="bullet"/>
      <w:lvlText w:val=""/>
      <w:lvlJc w:val="left"/>
      <w:pPr>
        <w:ind w:left="2160" w:hanging="360"/>
      </w:pPr>
      <w:rPr>
        <w:rFonts w:ascii="Wingdings" w:hAnsi="Wingdings" w:hint="default"/>
      </w:rPr>
    </w:lvl>
    <w:lvl w:ilvl="3" w:tplc="CB5E7F84" w:tentative="1">
      <w:start w:val="1"/>
      <w:numFmt w:val="bullet"/>
      <w:lvlText w:val=""/>
      <w:lvlJc w:val="left"/>
      <w:pPr>
        <w:ind w:left="2880" w:hanging="360"/>
      </w:pPr>
      <w:rPr>
        <w:rFonts w:ascii="Symbol" w:hAnsi="Symbol" w:hint="default"/>
      </w:rPr>
    </w:lvl>
    <w:lvl w:ilvl="4" w:tplc="75165FEE" w:tentative="1">
      <w:start w:val="1"/>
      <w:numFmt w:val="bullet"/>
      <w:lvlText w:val="o"/>
      <w:lvlJc w:val="left"/>
      <w:pPr>
        <w:ind w:left="3600" w:hanging="360"/>
      </w:pPr>
      <w:rPr>
        <w:rFonts w:ascii="Courier New" w:hAnsi="Courier New" w:cs="Courier New" w:hint="default"/>
      </w:rPr>
    </w:lvl>
    <w:lvl w:ilvl="5" w:tplc="B7780A84" w:tentative="1">
      <w:start w:val="1"/>
      <w:numFmt w:val="bullet"/>
      <w:lvlText w:val=""/>
      <w:lvlJc w:val="left"/>
      <w:pPr>
        <w:ind w:left="4320" w:hanging="360"/>
      </w:pPr>
      <w:rPr>
        <w:rFonts w:ascii="Wingdings" w:hAnsi="Wingdings" w:hint="default"/>
      </w:rPr>
    </w:lvl>
    <w:lvl w:ilvl="6" w:tplc="C19E7D8C" w:tentative="1">
      <w:start w:val="1"/>
      <w:numFmt w:val="bullet"/>
      <w:lvlText w:val=""/>
      <w:lvlJc w:val="left"/>
      <w:pPr>
        <w:ind w:left="5040" w:hanging="360"/>
      </w:pPr>
      <w:rPr>
        <w:rFonts w:ascii="Symbol" w:hAnsi="Symbol" w:hint="default"/>
      </w:rPr>
    </w:lvl>
    <w:lvl w:ilvl="7" w:tplc="D7403176" w:tentative="1">
      <w:start w:val="1"/>
      <w:numFmt w:val="bullet"/>
      <w:lvlText w:val="o"/>
      <w:lvlJc w:val="left"/>
      <w:pPr>
        <w:ind w:left="5760" w:hanging="360"/>
      </w:pPr>
      <w:rPr>
        <w:rFonts w:ascii="Courier New" w:hAnsi="Courier New" w:cs="Courier New" w:hint="default"/>
      </w:rPr>
    </w:lvl>
    <w:lvl w:ilvl="8" w:tplc="0AF48EE2" w:tentative="1">
      <w:start w:val="1"/>
      <w:numFmt w:val="bullet"/>
      <w:lvlText w:val=""/>
      <w:lvlJc w:val="left"/>
      <w:pPr>
        <w:ind w:left="6480" w:hanging="360"/>
      </w:pPr>
      <w:rPr>
        <w:rFonts w:ascii="Wingdings" w:hAnsi="Wingdings" w:hint="default"/>
      </w:rPr>
    </w:lvl>
  </w:abstractNum>
  <w:abstractNum w:abstractNumId="6" w15:restartNumberingAfterBreak="0">
    <w:nsid w:val="397B5B1E"/>
    <w:multiLevelType w:val="hybridMultilevel"/>
    <w:tmpl w:val="59686800"/>
    <w:lvl w:ilvl="0" w:tplc="E9ACED5C">
      <w:start w:val="1"/>
      <w:numFmt w:val="bullet"/>
      <w:lvlText w:val=""/>
      <w:lvlJc w:val="left"/>
      <w:pPr>
        <w:ind w:left="720" w:hanging="360"/>
      </w:pPr>
      <w:rPr>
        <w:rFonts w:ascii="Symbol" w:hAnsi="Symbol" w:hint="default"/>
      </w:rPr>
    </w:lvl>
    <w:lvl w:ilvl="1" w:tplc="7DCC6390" w:tentative="1">
      <w:start w:val="1"/>
      <w:numFmt w:val="bullet"/>
      <w:lvlText w:val="o"/>
      <w:lvlJc w:val="left"/>
      <w:pPr>
        <w:ind w:left="1440" w:hanging="360"/>
      </w:pPr>
      <w:rPr>
        <w:rFonts w:ascii="Courier New" w:hAnsi="Courier New" w:cs="Courier New" w:hint="default"/>
      </w:rPr>
    </w:lvl>
    <w:lvl w:ilvl="2" w:tplc="F384A0CC" w:tentative="1">
      <w:start w:val="1"/>
      <w:numFmt w:val="bullet"/>
      <w:lvlText w:val=""/>
      <w:lvlJc w:val="left"/>
      <w:pPr>
        <w:ind w:left="2160" w:hanging="360"/>
      </w:pPr>
      <w:rPr>
        <w:rFonts w:ascii="Wingdings" w:hAnsi="Wingdings" w:hint="default"/>
      </w:rPr>
    </w:lvl>
    <w:lvl w:ilvl="3" w:tplc="3DD46356" w:tentative="1">
      <w:start w:val="1"/>
      <w:numFmt w:val="bullet"/>
      <w:lvlText w:val=""/>
      <w:lvlJc w:val="left"/>
      <w:pPr>
        <w:ind w:left="2880" w:hanging="360"/>
      </w:pPr>
      <w:rPr>
        <w:rFonts w:ascii="Symbol" w:hAnsi="Symbol" w:hint="default"/>
      </w:rPr>
    </w:lvl>
    <w:lvl w:ilvl="4" w:tplc="5DACFEAC" w:tentative="1">
      <w:start w:val="1"/>
      <w:numFmt w:val="bullet"/>
      <w:lvlText w:val="o"/>
      <w:lvlJc w:val="left"/>
      <w:pPr>
        <w:ind w:left="3600" w:hanging="360"/>
      </w:pPr>
      <w:rPr>
        <w:rFonts w:ascii="Courier New" w:hAnsi="Courier New" w:cs="Courier New" w:hint="default"/>
      </w:rPr>
    </w:lvl>
    <w:lvl w:ilvl="5" w:tplc="9CE0C88C" w:tentative="1">
      <w:start w:val="1"/>
      <w:numFmt w:val="bullet"/>
      <w:lvlText w:val=""/>
      <w:lvlJc w:val="left"/>
      <w:pPr>
        <w:ind w:left="4320" w:hanging="360"/>
      </w:pPr>
      <w:rPr>
        <w:rFonts w:ascii="Wingdings" w:hAnsi="Wingdings" w:hint="default"/>
      </w:rPr>
    </w:lvl>
    <w:lvl w:ilvl="6" w:tplc="1BD2B69A" w:tentative="1">
      <w:start w:val="1"/>
      <w:numFmt w:val="bullet"/>
      <w:lvlText w:val=""/>
      <w:lvlJc w:val="left"/>
      <w:pPr>
        <w:ind w:left="5040" w:hanging="360"/>
      </w:pPr>
      <w:rPr>
        <w:rFonts w:ascii="Symbol" w:hAnsi="Symbol" w:hint="default"/>
      </w:rPr>
    </w:lvl>
    <w:lvl w:ilvl="7" w:tplc="ABC66A8E" w:tentative="1">
      <w:start w:val="1"/>
      <w:numFmt w:val="bullet"/>
      <w:lvlText w:val="o"/>
      <w:lvlJc w:val="left"/>
      <w:pPr>
        <w:ind w:left="5760" w:hanging="360"/>
      </w:pPr>
      <w:rPr>
        <w:rFonts w:ascii="Courier New" w:hAnsi="Courier New" w:cs="Courier New" w:hint="default"/>
      </w:rPr>
    </w:lvl>
    <w:lvl w:ilvl="8" w:tplc="49628C2C" w:tentative="1">
      <w:start w:val="1"/>
      <w:numFmt w:val="bullet"/>
      <w:lvlText w:val=""/>
      <w:lvlJc w:val="left"/>
      <w:pPr>
        <w:ind w:left="6480" w:hanging="360"/>
      </w:pPr>
      <w:rPr>
        <w:rFonts w:ascii="Wingdings" w:hAnsi="Wingdings" w:hint="default"/>
      </w:rPr>
    </w:lvl>
  </w:abstractNum>
  <w:abstractNum w:abstractNumId="7" w15:restartNumberingAfterBreak="0">
    <w:nsid w:val="4F2158A2"/>
    <w:multiLevelType w:val="hybridMultilevel"/>
    <w:tmpl w:val="78A486D8"/>
    <w:lvl w:ilvl="0" w:tplc="130C394C">
      <w:start w:val="1"/>
      <w:numFmt w:val="bullet"/>
      <w:lvlText w:val="o"/>
      <w:lvlJc w:val="left"/>
      <w:pPr>
        <w:ind w:left="720" w:hanging="360"/>
      </w:pPr>
      <w:rPr>
        <w:rFonts w:ascii="Wingdings" w:hAnsi="Wingdings" w:hint="default"/>
        <w:b w:val="0"/>
        <w:bCs w:val="0"/>
      </w:rPr>
    </w:lvl>
    <w:lvl w:ilvl="1" w:tplc="776A83A2" w:tentative="1">
      <w:start w:val="1"/>
      <w:numFmt w:val="bullet"/>
      <w:lvlText w:val="o"/>
      <w:lvlJc w:val="left"/>
      <w:pPr>
        <w:ind w:left="1440" w:hanging="360"/>
      </w:pPr>
      <w:rPr>
        <w:rFonts w:ascii="Courier New" w:hAnsi="Courier New" w:cs="Courier New" w:hint="default"/>
      </w:rPr>
    </w:lvl>
    <w:lvl w:ilvl="2" w:tplc="681A158A" w:tentative="1">
      <w:start w:val="1"/>
      <w:numFmt w:val="bullet"/>
      <w:lvlText w:val=""/>
      <w:lvlJc w:val="left"/>
      <w:pPr>
        <w:ind w:left="2160" w:hanging="360"/>
      </w:pPr>
      <w:rPr>
        <w:rFonts w:ascii="Wingdings" w:hAnsi="Wingdings" w:hint="default"/>
      </w:rPr>
    </w:lvl>
    <w:lvl w:ilvl="3" w:tplc="AEDCCFFC" w:tentative="1">
      <w:start w:val="1"/>
      <w:numFmt w:val="bullet"/>
      <w:lvlText w:val=""/>
      <w:lvlJc w:val="left"/>
      <w:pPr>
        <w:ind w:left="2880" w:hanging="360"/>
      </w:pPr>
      <w:rPr>
        <w:rFonts w:ascii="Symbol" w:hAnsi="Symbol" w:hint="default"/>
      </w:rPr>
    </w:lvl>
    <w:lvl w:ilvl="4" w:tplc="A5F08FD4" w:tentative="1">
      <w:start w:val="1"/>
      <w:numFmt w:val="bullet"/>
      <w:lvlText w:val="o"/>
      <w:lvlJc w:val="left"/>
      <w:pPr>
        <w:ind w:left="3600" w:hanging="360"/>
      </w:pPr>
      <w:rPr>
        <w:rFonts w:ascii="Courier New" w:hAnsi="Courier New" w:cs="Courier New" w:hint="default"/>
      </w:rPr>
    </w:lvl>
    <w:lvl w:ilvl="5" w:tplc="4C9670DC" w:tentative="1">
      <w:start w:val="1"/>
      <w:numFmt w:val="bullet"/>
      <w:lvlText w:val=""/>
      <w:lvlJc w:val="left"/>
      <w:pPr>
        <w:ind w:left="4320" w:hanging="360"/>
      </w:pPr>
      <w:rPr>
        <w:rFonts w:ascii="Wingdings" w:hAnsi="Wingdings" w:hint="default"/>
      </w:rPr>
    </w:lvl>
    <w:lvl w:ilvl="6" w:tplc="2F785E6C" w:tentative="1">
      <w:start w:val="1"/>
      <w:numFmt w:val="bullet"/>
      <w:lvlText w:val=""/>
      <w:lvlJc w:val="left"/>
      <w:pPr>
        <w:ind w:left="5040" w:hanging="360"/>
      </w:pPr>
      <w:rPr>
        <w:rFonts w:ascii="Symbol" w:hAnsi="Symbol" w:hint="default"/>
      </w:rPr>
    </w:lvl>
    <w:lvl w:ilvl="7" w:tplc="EDC0670A" w:tentative="1">
      <w:start w:val="1"/>
      <w:numFmt w:val="bullet"/>
      <w:lvlText w:val="o"/>
      <w:lvlJc w:val="left"/>
      <w:pPr>
        <w:ind w:left="5760" w:hanging="360"/>
      </w:pPr>
      <w:rPr>
        <w:rFonts w:ascii="Courier New" w:hAnsi="Courier New" w:cs="Courier New" w:hint="default"/>
      </w:rPr>
    </w:lvl>
    <w:lvl w:ilvl="8" w:tplc="65DAC8FA" w:tentative="1">
      <w:start w:val="1"/>
      <w:numFmt w:val="bullet"/>
      <w:lvlText w:val=""/>
      <w:lvlJc w:val="left"/>
      <w:pPr>
        <w:ind w:left="6480" w:hanging="360"/>
      </w:pPr>
      <w:rPr>
        <w:rFonts w:ascii="Wingdings" w:hAnsi="Wingdings" w:hint="default"/>
      </w:rPr>
    </w:lvl>
  </w:abstractNum>
  <w:abstractNum w:abstractNumId="8" w15:restartNumberingAfterBreak="0">
    <w:nsid w:val="568B4EFE"/>
    <w:multiLevelType w:val="hybridMultilevel"/>
    <w:tmpl w:val="409E54C6"/>
    <w:lvl w:ilvl="0" w:tplc="22B6206C">
      <w:start w:val="1"/>
      <w:numFmt w:val="bullet"/>
      <w:lvlText w:val=""/>
      <w:lvlJc w:val="left"/>
      <w:pPr>
        <w:ind w:left="720" w:hanging="360"/>
      </w:pPr>
      <w:rPr>
        <w:rFonts w:ascii="Symbol" w:hAnsi="Symbol" w:hint="default"/>
      </w:rPr>
    </w:lvl>
    <w:lvl w:ilvl="1" w:tplc="22625916">
      <w:start w:val="1"/>
      <w:numFmt w:val="bullet"/>
      <w:lvlText w:val="o"/>
      <w:lvlJc w:val="left"/>
      <w:pPr>
        <w:ind w:left="1440" w:hanging="360"/>
      </w:pPr>
      <w:rPr>
        <w:rFonts w:ascii="Courier New" w:hAnsi="Courier New" w:cs="Courier New" w:hint="default"/>
      </w:rPr>
    </w:lvl>
    <w:lvl w:ilvl="2" w:tplc="13CCB7EA" w:tentative="1">
      <w:start w:val="1"/>
      <w:numFmt w:val="bullet"/>
      <w:lvlText w:val=""/>
      <w:lvlJc w:val="left"/>
      <w:pPr>
        <w:ind w:left="2160" w:hanging="360"/>
      </w:pPr>
      <w:rPr>
        <w:rFonts w:ascii="Wingdings" w:hAnsi="Wingdings" w:hint="default"/>
      </w:rPr>
    </w:lvl>
    <w:lvl w:ilvl="3" w:tplc="1CE6E7FA" w:tentative="1">
      <w:start w:val="1"/>
      <w:numFmt w:val="bullet"/>
      <w:lvlText w:val=""/>
      <w:lvlJc w:val="left"/>
      <w:pPr>
        <w:ind w:left="2880" w:hanging="360"/>
      </w:pPr>
      <w:rPr>
        <w:rFonts w:ascii="Symbol" w:hAnsi="Symbol" w:hint="default"/>
      </w:rPr>
    </w:lvl>
    <w:lvl w:ilvl="4" w:tplc="E490FF66" w:tentative="1">
      <w:start w:val="1"/>
      <w:numFmt w:val="bullet"/>
      <w:lvlText w:val="o"/>
      <w:lvlJc w:val="left"/>
      <w:pPr>
        <w:ind w:left="3600" w:hanging="360"/>
      </w:pPr>
      <w:rPr>
        <w:rFonts w:ascii="Courier New" w:hAnsi="Courier New" w:cs="Courier New" w:hint="default"/>
      </w:rPr>
    </w:lvl>
    <w:lvl w:ilvl="5" w:tplc="A210C116" w:tentative="1">
      <w:start w:val="1"/>
      <w:numFmt w:val="bullet"/>
      <w:lvlText w:val=""/>
      <w:lvlJc w:val="left"/>
      <w:pPr>
        <w:ind w:left="4320" w:hanging="360"/>
      </w:pPr>
      <w:rPr>
        <w:rFonts w:ascii="Wingdings" w:hAnsi="Wingdings" w:hint="default"/>
      </w:rPr>
    </w:lvl>
    <w:lvl w:ilvl="6" w:tplc="F95CFF02" w:tentative="1">
      <w:start w:val="1"/>
      <w:numFmt w:val="bullet"/>
      <w:lvlText w:val=""/>
      <w:lvlJc w:val="left"/>
      <w:pPr>
        <w:ind w:left="5040" w:hanging="360"/>
      </w:pPr>
      <w:rPr>
        <w:rFonts w:ascii="Symbol" w:hAnsi="Symbol" w:hint="default"/>
      </w:rPr>
    </w:lvl>
    <w:lvl w:ilvl="7" w:tplc="A9FA69F2" w:tentative="1">
      <w:start w:val="1"/>
      <w:numFmt w:val="bullet"/>
      <w:lvlText w:val="o"/>
      <w:lvlJc w:val="left"/>
      <w:pPr>
        <w:ind w:left="5760" w:hanging="360"/>
      </w:pPr>
      <w:rPr>
        <w:rFonts w:ascii="Courier New" w:hAnsi="Courier New" w:cs="Courier New" w:hint="default"/>
      </w:rPr>
    </w:lvl>
    <w:lvl w:ilvl="8" w:tplc="BF665C86" w:tentative="1">
      <w:start w:val="1"/>
      <w:numFmt w:val="bullet"/>
      <w:lvlText w:val=""/>
      <w:lvlJc w:val="left"/>
      <w:pPr>
        <w:ind w:left="6480" w:hanging="360"/>
      </w:pPr>
      <w:rPr>
        <w:rFonts w:ascii="Wingdings" w:hAnsi="Wingdings" w:hint="default"/>
      </w:rPr>
    </w:lvl>
  </w:abstractNum>
  <w:abstractNum w:abstractNumId="9" w15:restartNumberingAfterBreak="0">
    <w:nsid w:val="61E734D8"/>
    <w:multiLevelType w:val="hybridMultilevel"/>
    <w:tmpl w:val="3EFE04BE"/>
    <w:lvl w:ilvl="0" w:tplc="3394247A">
      <w:start w:val="1"/>
      <w:numFmt w:val="bullet"/>
      <w:lvlText w:val="o"/>
      <w:lvlJc w:val="left"/>
      <w:pPr>
        <w:ind w:left="720" w:hanging="360"/>
      </w:pPr>
      <w:rPr>
        <w:rFonts w:ascii="Wingdings" w:hAnsi="Wingdings" w:hint="default"/>
        <w:b w:val="0"/>
        <w:bCs w:val="0"/>
      </w:rPr>
    </w:lvl>
    <w:lvl w:ilvl="1" w:tplc="AB0A438E" w:tentative="1">
      <w:start w:val="1"/>
      <w:numFmt w:val="bullet"/>
      <w:lvlText w:val="o"/>
      <w:lvlJc w:val="left"/>
      <w:pPr>
        <w:ind w:left="1440" w:hanging="360"/>
      </w:pPr>
      <w:rPr>
        <w:rFonts w:ascii="Courier New" w:hAnsi="Courier New" w:cs="Courier New" w:hint="default"/>
      </w:rPr>
    </w:lvl>
    <w:lvl w:ilvl="2" w:tplc="FBB4B426" w:tentative="1">
      <w:start w:val="1"/>
      <w:numFmt w:val="bullet"/>
      <w:lvlText w:val=""/>
      <w:lvlJc w:val="left"/>
      <w:pPr>
        <w:ind w:left="2160" w:hanging="360"/>
      </w:pPr>
      <w:rPr>
        <w:rFonts w:ascii="Wingdings" w:hAnsi="Wingdings" w:hint="default"/>
      </w:rPr>
    </w:lvl>
    <w:lvl w:ilvl="3" w:tplc="8A74F52A" w:tentative="1">
      <w:start w:val="1"/>
      <w:numFmt w:val="bullet"/>
      <w:lvlText w:val=""/>
      <w:lvlJc w:val="left"/>
      <w:pPr>
        <w:ind w:left="2880" w:hanging="360"/>
      </w:pPr>
      <w:rPr>
        <w:rFonts w:ascii="Symbol" w:hAnsi="Symbol" w:hint="default"/>
      </w:rPr>
    </w:lvl>
    <w:lvl w:ilvl="4" w:tplc="F30835FE" w:tentative="1">
      <w:start w:val="1"/>
      <w:numFmt w:val="bullet"/>
      <w:lvlText w:val="o"/>
      <w:lvlJc w:val="left"/>
      <w:pPr>
        <w:ind w:left="3600" w:hanging="360"/>
      </w:pPr>
      <w:rPr>
        <w:rFonts w:ascii="Courier New" w:hAnsi="Courier New" w:cs="Courier New" w:hint="default"/>
      </w:rPr>
    </w:lvl>
    <w:lvl w:ilvl="5" w:tplc="B126AFEE" w:tentative="1">
      <w:start w:val="1"/>
      <w:numFmt w:val="bullet"/>
      <w:lvlText w:val=""/>
      <w:lvlJc w:val="left"/>
      <w:pPr>
        <w:ind w:left="4320" w:hanging="360"/>
      </w:pPr>
      <w:rPr>
        <w:rFonts w:ascii="Wingdings" w:hAnsi="Wingdings" w:hint="default"/>
      </w:rPr>
    </w:lvl>
    <w:lvl w:ilvl="6" w:tplc="CF7EA4C0" w:tentative="1">
      <w:start w:val="1"/>
      <w:numFmt w:val="bullet"/>
      <w:lvlText w:val=""/>
      <w:lvlJc w:val="left"/>
      <w:pPr>
        <w:ind w:left="5040" w:hanging="360"/>
      </w:pPr>
      <w:rPr>
        <w:rFonts w:ascii="Symbol" w:hAnsi="Symbol" w:hint="default"/>
      </w:rPr>
    </w:lvl>
    <w:lvl w:ilvl="7" w:tplc="CD8AA9F2" w:tentative="1">
      <w:start w:val="1"/>
      <w:numFmt w:val="bullet"/>
      <w:lvlText w:val="o"/>
      <w:lvlJc w:val="left"/>
      <w:pPr>
        <w:ind w:left="5760" w:hanging="360"/>
      </w:pPr>
      <w:rPr>
        <w:rFonts w:ascii="Courier New" w:hAnsi="Courier New" w:cs="Courier New" w:hint="default"/>
      </w:rPr>
    </w:lvl>
    <w:lvl w:ilvl="8" w:tplc="3966535A" w:tentative="1">
      <w:start w:val="1"/>
      <w:numFmt w:val="bullet"/>
      <w:lvlText w:val=""/>
      <w:lvlJc w:val="left"/>
      <w:pPr>
        <w:ind w:left="6480" w:hanging="360"/>
      </w:pPr>
      <w:rPr>
        <w:rFonts w:ascii="Wingdings" w:hAnsi="Wingdings" w:hint="default"/>
      </w:rPr>
    </w:lvl>
  </w:abstractNum>
  <w:abstractNum w:abstractNumId="10" w15:restartNumberingAfterBreak="0">
    <w:nsid w:val="72F20A8F"/>
    <w:multiLevelType w:val="hybridMultilevel"/>
    <w:tmpl w:val="D9169FE4"/>
    <w:lvl w:ilvl="0" w:tplc="00EE042C">
      <w:start w:val="1"/>
      <w:numFmt w:val="bullet"/>
      <w:lvlText w:val="o"/>
      <w:lvlJc w:val="left"/>
      <w:pPr>
        <w:ind w:left="720" w:hanging="360"/>
      </w:pPr>
      <w:rPr>
        <w:rFonts w:ascii="Wingdings" w:hAnsi="Wingdings" w:hint="default"/>
        <w:b w:val="0"/>
        <w:bCs w:val="0"/>
      </w:rPr>
    </w:lvl>
    <w:lvl w:ilvl="1" w:tplc="67188236" w:tentative="1">
      <w:start w:val="1"/>
      <w:numFmt w:val="bullet"/>
      <w:lvlText w:val="o"/>
      <w:lvlJc w:val="left"/>
      <w:pPr>
        <w:ind w:left="1440" w:hanging="360"/>
      </w:pPr>
      <w:rPr>
        <w:rFonts w:ascii="Courier New" w:hAnsi="Courier New" w:cs="Courier New" w:hint="default"/>
      </w:rPr>
    </w:lvl>
    <w:lvl w:ilvl="2" w:tplc="CA082C86" w:tentative="1">
      <w:start w:val="1"/>
      <w:numFmt w:val="bullet"/>
      <w:lvlText w:val=""/>
      <w:lvlJc w:val="left"/>
      <w:pPr>
        <w:ind w:left="2160" w:hanging="360"/>
      </w:pPr>
      <w:rPr>
        <w:rFonts w:ascii="Wingdings" w:hAnsi="Wingdings" w:hint="default"/>
      </w:rPr>
    </w:lvl>
    <w:lvl w:ilvl="3" w:tplc="58B237B0" w:tentative="1">
      <w:start w:val="1"/>
      <w:numFmt w:val="bullet"/>
      <w:lvlText w:val=""/>
      <w:lvlJc w:val="left"/>
      <w:pPr>
        <w:ind w:left="2880" w:hanging="360"/>
      </w:pPr>
      <w:rPr>
        <w:rFonts w:ascii="Symbol" w:hAnsi="Symbol" w:hint="default"/>
      </w:rPr>
    </w:lvl>
    <w:lvl w:ilvl="4" w:tplc="CF94D782" w:tentative="1">
      <w:start w:val="1"/>
      <w:numFmt w:val="bullet"/>
      <w:lvlText w:val="o"/>
      <w:lvlJc w:val="left"/>
      <w:pPr>
        <w:ind w:left="3600" w:hanging="360"/>
      </w:pPr>
      <w:rPr>
        <w:rFonts w:ascii="Courier New" w:hAnsi="Courier New" w:cs="Courier New" w:hint="default"/>
      </w:rPr>
    </w:lvl>
    <w:lvl w:ilvl="5" w:tplc="314CA67A" w:tentative="1">
      <w:start w:val="1"/>
      <w:numFmt w:val="bullet"/>
      <w:lvlText w:val=""/>
      <w:lvlJc w:val="left"/>
      <w:pPr>
        <w:ind w:left="4320" w:hanging="360"/>
      </w:pPr>
      <w:rPr>
        <w:rFonts w:ascii="Wingdings" w:hAnsi="Wingdings" w:hint="default"/>
      </w:rPr>
    </w:lvl>
    <w:lvl w:ilvl="6" w:tplc="12A22A36" w:tentative="1">
      <w:start w:val="1"/>
      <w:numFmt w:val="bullet"/>
      <w:lvlText w:val=""/>
      <w:lvlJc w:val="left"/>
      <w:pPr>
        <w:ind w:left="5040" w:hanging="360"/>
      </w:pPr>
      <w:rPr>
        <w:rFonts w:ascii="Symbol" w:hAnsi="Symbol" w:hint="default"/>
      </w:rPr>
    </w:lvl>
    <w:lvl w:ilvl="7" w:tplc="D6A888B6" w:tentative="1">
      <w:start w:val="1"/>
      <w:numFmt w:val="bullet"/>
      <w:lvlText w:val="o"/>
      <w:lvlJc w:val="left"/>
      <w:pPr>
        <w:ind w:left="5760" w:hanging="360"/>
      </w:pPr>
      <w:rPr>
        <w:rFonts w:ascii="Courier New" w:hAnsi="Courier New" w:cs="Courier New" w:hint="default"/>
      </w:rPr>
    </w:lvl>
    <w:lvl w:ilvl="8" w:tplc="13CE390E" w:tentative="1">
      <w:start w:val="1"/>
      <w:numFmt w:val="bullet"/>
      <w:lvlText w:val=""/>
      <w:lvlJc w:val="left"/>
      <w:pPr>
        <w:ind w:left="6480" w:hanging="360"/>
      </w:pPr>
      <w:rPr>
        <w:rFonts w:ascii="Wingdings" w:hAnsi="Wingdings" w:hint="default"/>
      </w:rPr>
    </w:lvl>
  </w:abstractNum>
  <w:num w:numId="1" w16cid:durableId="1772817756">
    <w:abstractNumId w:val="5"/>
  </w:num>
  <w:num w:numId="2" w16cid:durableId="258804473">
    <w:abstractNumId w:val="9"/>
  </w:num>
  <w:num w:numId="3" w16cid:durableId="378285014">
    <w:abstractNumId w:val="1"/>
  </w:num>
  <w:num w:numId="4" w16cid:durableId="1540238359">
    <w:abstractNumId w:val="0"/>
  </w:num>
  <w:num w:numId="5" w16cid:durableId="1229072344">
    <w:abstractNumId w:val="4"/>
  </w:num>
  <w:num w:numId="6" w16cid:durableId="803615994">
    <w:abstractNumId w:val="6"/>
  </w:num>
  <w:num w:numId="7" w16cid:durableId="769354462">
    <w:abstractNumId w:val="8"/>
  </w:num>
  <w:num w:numId="8" w16cid:durableId="1652322403">
    <w:abstractNumId w:val="10"/>
  </w:num>
  <w:num w:numId="9" w16cid:durableId="624654203">
    <w:abstractNumId w:val="7"/>
  </w:num>
  <w:num w:numId="10" w16cid:durableId="1435594528">
    <w:abstractNumId w:val="3"/>
  </w:num>
  <w:num w:numId="11" w16cid:durableId="97013463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B"/>
    <w:rsid w:val="0000296F"/>
    <w:rsid w:val="0001137F"/>
    <w:rsid w:val="00015F15"/>
    <w:rsid w:val="00031186"/>
    <w:rsid w:val="00046D96"/>
    <w:rsid w:val="00052F80"/>
    <w:rsid w:val="00065DEF"/>
    <w:rsid w:val="00071776"/>
    <w:rsid w:val="00091FBC"/>
    <w:rsid w:val="000A1C6A"/>
    <w:rsid w:val="000A1D92"/>
    <w:rsid w:val="000A2592"/>
    <w:rsid w:val="000B3BBC"/>
    <w:rsid w:val="000B5FE9"/>
    <w:rsid w:val="000C211E"/>
    <w:rsid w:val="000D0B94"/>
    <w:rsid w:val="000D3955"/>
    <w:rsid w:val="000E050F"/>
    <w:rsid w:val="000F7930"/>
    <w:rsid w:val="00117910"/>
    <w:rsid w:val="00120967"/>
    <w:rsid w:val="00141CD4"/>
    <w:rsid w:val="00163FC8"/>
    <w:rsid w:val="0017518E"/>
    <w:rsid w:val="001C71E0"/>
    <w:rsid w:val="001D0842"/>
    <w:rsid w:val="001D3C8A"/>
    <w:rsid w:val="001D7938"/>
    <w:rsid w:val="001F700E"/>
    <w:rsid w:val="00212F72"/>
    <w:rsid w:val="00215110"/>
    <w:rsid w:val="002260F0"/>
    <w:rsid w:val="002501F2"/>
    <w:rsid w:val="00257F94"/>
    <w:rsid w:val="002620A9"/>
    <w:rsid w:val="002806B7"/>
    <w:rsid w:val="00294078"/>
    <w:rsid w:val="00296838"/>
    <w:rsid w:val="002D528B"/>
    <w:rsid w:val="002E4F61"/>
    <w:rsid w:val="002F39EE"/>
    <w:rsid w:val="00324303"/>
    <w:rsid w:val="003255BF"/>
    <w:rsid w:val="00326997"/>
    <w:rsid w:val="003629CE"/>
    <w:rsid w:val="00365851"/>
    <w:rsid w:val="00375021"/>
    <w:rsid w:val="00381B92"/>
    <w:rsid w:val="003942BB"/>
    <w:rsid w:val="003A7BE9"/>
    <w:rsid w:val="003B190C"/>
    <w:rsid w:val="003C1F15"/>
    <w:rsid w:val="003F2F7C"/>
    <w:rsid w:val="0042365C"/>
    <w:rsid w:val="004240F1"/>
    <w:rsid w:val="004250A0"/>
    <w:rsid w:val="00497C7A"/>
    <w:rsid w:val="004C4C75"/>
    <w:rsid w:val="00500273"/>
    <w:rsid w:val="005063DE"/>
    <w:rsid w:val="0053387A"/>
    <w:rsid w:val="00535940"/>
    <w:rsid w:val="00553D50"/>
    <w:rsid w:val="00554536"/>
    <w:rsid w:val="005A5D8C"/>
    <w:rsid w:val="005B162F"/>
    <w:rsid w:val="005B5244"/>
    <w:rsid w:val="005C1458"/>
    <w:rsid w:val="005D4278"/>
    <w:rsid w:val="005D7B1E"/>
    <w:rsid w:val="005F7676"/>
    <w:rsid w:val="006338DB"/>
    <w:rsid w:val="0064304E"/>
    <w:rsid w:val="00690C73"/>
    <w:rsid w:val="006C03CF"/>
    <w:rsid w:val="006C6BA0"/>
    <w:rsid w:val="006E47A5"/>
    <w:rsid w:val="007234CD"/>
    <w:rsid w:val="00723534"/>
    <w:rsid w:val="0072777B"/>
    <w:rsid w:val="007502AB"/>
    <w:rsid w:val="00786EB6"/>
    <w:rsid w:val="007E239D"/>
    <w:rsid w:val="0082497F"/>
    <w:rsid w:val="00831E7C"/>
    <w:rsid w:val="00880C94"/>
    <w:rsid w:val="00887F4D"/>
    <w:rsid w:val="008A3C89"/>
    <w:rsid w:val="008D797C"/>
    <w:rsid w:val="008E2590"/>
    <w:rsid w:val="008E2C77"/>
    <w:rsid w:val="0090332D"/>
    <w:rsid w:val="0091012C"/>
    <w:rsid w:val="00910329"/>
    <w:rsid w:val="009426A3"/>
    <w:rsid w:val="00973BDA"/>
    <w:rsid w:val="009A48E1"/>
    <w:rsid w:val="009B47FA"/>
    <w:rsid w:val="009D3E5A"/>
    <w:rsid w:val="009D5882"/>
    <w:rsid w:val="00A35D8E"/>
    <w:rsid w:val="00A4113B"/>
    <w:rsid w:val="00A44419"/>
    <w:rsid w:val="00A60FA5"/>
    <w:rsid w:val="00A754F0"/>
    <w:rsid w:val="00A97A23"/>
    <w:rsid w:val="00AB0DDC"/>
    <w:rsid w:val="00AD4F7A"/>
    <w:rsid w:val="00B2432B"/>
    <w:rsid w:val="00B81BF9"/>
    <w:rsid w:val="00BB78E4"/>
    <w:rsid w:val="00BF467C"/>
    <w:rsid w:val="00C21189"/>
    <w:rsid w:val="00C262BA"/>
    <w:rsid w:val="00C317F3"/>
    <w:rsid w:val="00C42C1B"/>
    <w:rsid w:val="00C73E40"/>
    <w:rsid w:val="00CA1FE6"/>
    <w:rsid w:val="00D04E2E"/>
    <w:rsid w:val="00D1588C"/>
    <w:rsid w:val="00D520CD"/>
    <w:rsid w:val="00D60387"/>
    <w:rsid w:val="00D94895"/>
    <w:rsid w:val="00DA2BE2"/>
    <w:rsid w:val="00DD1F5A"/>
    <w:rsid w:val="00E01B6A"/>
    <w:rsid w:val="00E07ACD"/>
    <w:rsid w:val="00E354D9"/>
    <w:rsid w:val="00E40E0F"/>
    <w:rsid w:val="00E84010"/>
    <w:rsid w:val="00E92254"/>
    <w:rsid w:val="00E933AC"/>
    <w:rsid w:val="00EA10B3"/>
    <w:rsid w:val="00EA2999"/>
    <w:rsid w:val="00EA4B17"/>
    <w:rsid w:val="00EB283B"/>
    <w:rsid w:val="00EB2FE6"/>
    <w:rsid w:val="00F31883"/>
    <w:rsid w:val="00F43AA5"/>
    <w:rsid w:val="00F76243"/>
    <w:rsid w:val="00FA5C23"/>
    <w:rsid w:val="00FB68E2"/>
    <w:rsid w:val="00FC1DEA"/>
    <w:rsid w:val="00FC6286"/>
    <w:rsid w:val="00FE32D2"/>
    <w:rsid w:val="00FE6B18"/>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B3D7"/>
  <w15:docId w15:val="{388D928A-3F3B-6142-B0F1-A70CE2C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F31883"/>
    <w:pPr>
      <w:outlineLvl w:val="0"/>
    </w:pPr>
    <w:rPr>
      <w:b/>
      <w:sz w:val="28"/>
      <w:szCs w:val="28"/>
    </w:rPr>
  </w:style>
  <w:style w:type="paragraph" w:styleId="Heading2">
    <w:name w:val="heading 2"/>
    <w:basedOn w:val="Normal"/>
    <w:next w:val="Normal"/>
    <w:uiPriority w:val="9"/>
    <w:unhideWhenUsed/>
    <w:qFormat/>
    <w:rsid w:val="00F31883"/>
    <w:pPr>
      <w:outlineLvl w:val="1"/>
    </w:pPr>
    <w:rPr>
      <w:b/>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883"/>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F31883"/>
    <w:rPr>
      <w:rFonts w:ascii="Montserrat" w:eastAsia="Georgia" w:hAnsi="Montserrat" w:cs="Georgia"/>
      <w:b/>
      <w:iCs/>
      <w:color w:val="FFFFFF" w:themeColor="background1"/>
      <w:sz w:val="52"/>
      <w:szCs w:val="52"/>
    </w:rPr>
  </w:style>
  <w:style w:type="paragraph" w:styleId="Header">
    <w:name w:val="header"/>
    <w:basedOn w:val="Normal"/>
    <w:link w:val="HeaderChar"/>
    <w:uiPriority w:val="99"/>
    <w:unhideWhenUsed/>
    <w:rsid w:val="00723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CD"/>
  </w:style>
  <w:style w:type="paragraph" w:styleId="Footer">
    <w:name w:val="footer"/>
    <w:basedOn w:val="Normal"/>
    <w:link w:val="FooterChar"/>
    <w:uiPriority w:val="99"/>
    <w:unhideWhenUsed/>
    <w:rsid w:val="007502AB"/>
    <w:pPr>
      <w:spacing w:after="0"/>
      <w:ind w:left="-900" w:right="-720"/>
    </w:pPr>
    <w:rPr>
      <w:iCs/>
      <w:color w:val="0070C0"/>
      <w:sz w:val="16"/>
      <w:szCs w:val="16"/>
    </w:rPr>
  </w:style>
  <w:style w:type="character" w:customStyle="1" w:styleId="FooterChar">
    <w:name w:val="Footer Char"/>
    <w:basedOn w:val="DefaultParagraphFont"/>
    <w:link w:val="Footer"/>
    <w:uiPriority w:val="99"/>
    <w:rsid w:val="007502AB"/>
    <w:rPr>
      <w:iCs/>
      <w:color w:val="0070C0"/>
      <w:sz w:val="16"/>
      <w:szCs w:val="16"/>
    </w:rPr>
  </w:style>
  <w:style w:type="paragraph" w:styleId="ListParagraph">
    <w:name w:val="List Paragraph"/>
    <w:basedOn w:val="Normal"/>
    <w:uiPriority w:val="34"/>
    <w:qFormat/>
    <w:rsid w:val="00215110"/>
    <w:pPr>
      <w:ind w:left="720"/>
      <w:contextualSpacing/>
    </w:pPr>
  </w:style>
  <w:style w:type="character" w:styleId="Hyperlink">
    <w:name w:val="Hyperlink"/>
    <w:basedOn w:val="DefaultParagraphFont"/>
    <w:uiPriority w:val="99"/>
    <w:unhideWhenUsed/>
    <w:rsid w:val="00215110"/>
    <w:rPr>
      <w:color w:val="0000FF" w:themeColor="hyperlink"/>
      <w:u w:val="single"/>
    </w:rPr>
  </w:style>
  <w:style w:type="table" w:styleId="TableGrid">
    <w:name w:val="Table Grid"/>
    <w:basedOn w:val="TableNormal"/>
    <w:uiPriority w:val="59"/>
    <w:rsid w:val="00215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www.phila.gov/engagement-toolki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hila.gov/engagement-toolk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676C1-14CA-4445-8E30-F62E4669BE16}">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2.xml><?xml version="1.0" encoding="utf-8"?>
<ds:datastoreItem xmlns:ds="http://schemas.openxmlformats.org/officeDocument/2006/customXml" ds:itemID="{F6F4C095-E779-4E25-BBA6-7489865F9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6E40F-94B6-4FA2-846B-303B15A49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12</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Ngan</cp:lastModifiedBy>
  <cp:revision>86</cp:revision>
  <cp:lastPrinted>2022-12-23T15:39:00Z</cp:lastPrinted>
  <dcterms:created xsi:type="dcterms:W3CDTF">2022-12-07T18:36:00Z</dcterms:created>
  <dcterms:modified xsi:type="dcterms:W3CDTF">2023-12-05T17:36:00Z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1654000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