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5 -->
  <w:body>
    <w:p w:rsidR="004C2647" w:rsidP="00706081" w14:paraId="51E81223" w14:textId="0E4D41A1">
      <w:pPr>
        <w:pStyle w:val="Heading1"/>
        <w:bidi w:val="0"/>
        <w:rPr>
          <w:color w:val="0F55CC"/>
        </w:rPr>
      </w:pPr>
      <w:r>
        <w:rPr>
          <w:noProof/>
        </w:rPr>
        <mc:AlternateContent>
          <mc:Choice Requires="wps">
            <w:drawing>
              <wp:anchor distT="0" distB="0" distL="114300" distR="114300" simplePos="0" relativeHeight="251658240" behindDoc="0" locked="1" layoutInCell="1" allowOverlap="1">
                <wp:simplePos x="0" y="0"/>
                <wp:positionH relativeFrom="column">
                  <wp:posOffset>-934720</wp:posOffset>
                </wp:positionH>
                <wp:positionV relativeFrom="paragraph">
                  <wp:posOffset>-919480</wp:posOffset>
                </wp:positionV>
                <wp:extent cx="7818120" cy="2075688"/>
                <wp:effectExtent l="25400" t="25400" r="30480" b="20320"/>
                <wp:wrapNone/>
                <wp:docPr id="8" name="Rectangle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818120" cy="2075688"/>
                        </a:xfrm>
                        <a:prstGeom prst="rect">
                          <a:avLst/>
                        </a:prstGeom>
                        <a: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4C2647" w:rsidP="004C2647"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5" alt="&quot;&quot;" style="width:615.6pt;height:163.45pt;margin-top:-72.4pt;margin-left:-73.6pt;mso-height-percent:0;mso-height-relative:margin;mso-width-percent:0;mso-width-relative:margin;mso-wrap-distance-bottom:0;mso-wrap-distance-left:9pt;mso-wrap-distance-right:9pt;mso-wrap-distance-top:0;mso-wrap-style:square;position:absolute;visibility:visible;v-text-anchor:middle;z-index:251659264" stroked="f">
                <v:fill r:id="rId8" o:title="" recolor="t" rotate="t" type="frame"/>
                <v:shadow on="t" type="perspective" color="black" opacity="0" origin=",0.5" offset="1.81pt,-0.03pt" matrix="2,,,2"/>
                <v:textbox>
                  <w:txbxContent>
                    <w:p w:rsidR="004C2647" w:rsidP="004C2647" w14:paraId="4044A305" w14:textId="77777777"/>
                  </w:txbxContent>
                </v:textbox>
                <w10:anchorlock/>
              </v:rect>
            </w:pict>
          </mc:Fallback>
        </mc:AlternateContent>
      </w:r>
      <w:r w:rsidR="00DF3512">
        <w:rPr>
          <w:noProof/>
        </w:rPr>
        <mc:AlternateContent>
          <mc:Choice Requires="wps">
            <w:drawing>
              <wp:anchor distT="0" distB="0" distL="114300" distR="114300" simplePos="0" relativeHeight="251662336" behindDoc="0" locked="0" layoutInCell="1" allowOverlap="1">
                <wp:simplePos x="0" y="0"/>
                <wp:positionH relativeFrom="column">
                  <wp:posOffset>-936874</wp:posOffset>
                </wp:positionH>
                <wp:positionV relativeFrom="paragraph">
                  <wp:posOffset>-1084580</wp:posOffset>
                </wp:positionV>
                <wp:extent cx="1981835" cy="1326515"/>
                <wp:effectExtent l="0" t="0" r="0" b="0"/>
                <wp:wrapNone/>
                <wp:docPr id="18" name="Rectangle 18" descr="Equitable Community Engagement Toolkit logo"/>
                <wp:cNvGraphicFramePr/>
                <a:graphic xmlns:a="http://schemas.openxmlformats.org/drawingml/2006/main">
                  <a:graphicData uri="http://schemas.microsoft.com/office/word/2010/wordprocessingShape">
                    <wps:wsp xmlns:wps="http://schemas.microsoft.com/office/word/2010/wordprocessingShape">
                      <wps:cNvSpPr/>
                      <wps:spPr>
                        <a:xfrm>
                          <a:off x="0" y="0"/>
                          <a:ext cx="1981835" cy="1326515"/>
                        </a:xfrm>
                        <a:prstGeom prst="rect">
                          <a:avLst/>
                        </a:prstGeom>
                        <a: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4C2647" w:rsidP="004C2647" w14:textId="77777777">
                            <w:pPr>
                              <w:bidi w:val="0"/>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26" alt="Equitable Community Engagement Toolkit logo" style="width:156.05pt;height:104.45pt;margin-top:-85.4pt;margin-left:-73.75pt;mso-height-percent:0;mso-height-relative:margin;mso-width-percent:0;mso-width-relative:margin;mso-wrap-distance-bottom:0;mso-wrap-distance-left:9pt;mso-wrap-distance-right:9pt;mso-wrap-distance-top:0;mso-wrap-style:square;position:absolute;visibility:visible;v-text-anchor:middle;z-index:251663360" stroked="f">
                <v:fill r:id="rId9" o:title="Equitable Community Engagement Toolkit logo" recolor="t" rotate="t" type="frame"/>
                <v:shadow on="t" type="perspective" color="black" opacity="0" origin=",0.5" offset="1.81pt,-0.03pt" matrix="2,,,2"/>
                <v:textbox>
                  <w:txbxContent>
                    <w:p w:rsidR="004C2647" w:rsidP="004C2647" w14:paraId="6BB7D18D" w14:textId="77777777">
                      <w:pPr>
                        <w:jc w:val="center"/>
                      </w:pP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-937260</wp:posOffset>
                </wp:positionH>
                <wp:positionV relativeFrom="paragraph">
                  <wp:posOffset>-173548</wp:posOffset>
                </wp:positionV>
                <wp:extent cx="7775920" cy="1209675"/>
                <wp:effectExtent l="0" t="0" r="0"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775920" cy="1209675"/>
                        </a:xfrm>
                        <a:prstGeom prst="rect">
                          <a:avLst/>
                        </a:prstGeom>
                        <a:noFill/>
                        <a:ln>
                          <a:noFill/>
                        </a:ln>
                      </wps:spPr>
                      <wps:txbx>
                        <w:txbxContent>
                          <w:p w:rsidR="004C2647" w:rsidRPr="00706081" w:rsidP="00706081" w14:textId="2C830E68">
                            <w:pPr>
                              <w:pStyle w:val="Title"/>
                              <w:bidi w:val="0"/>
                            </w:pPr>
                            <w:r>
                              <w:rPr>
                                <w:b/>
                                <w:bCs/>
                                <w:rtl w:val="0"/>
                                <w:lang w:val="zh-CN"/>
                              </w:rPr>
                              <w:t>权力评估</w:t>
                            </w: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 o:spid="_x0000_s1027" type="#_x0000_t202" style="width:612.28pt;height:95.25pt;margin-top:-13.67pt;margin-left:-73.8pt;mso-height-percent:0;mso-height-relative:margin;mso-width-percent:0;mso-width-relative:margin;mso-wrap-distance-bottom:0;mso-wrap-distance-left:9pt;mso-wrap-distance-right:9pt;mso-wrap-distance-top:0;position:absolute;v-text-anchor:top;z-index:251660288" filled="f" fillcolor="this" stroked="f">
                <v:textbox inset="7.2pt,3.6pt,7.2pt,3.6pt">
                  <w:txbxContent>
                    <w:p w:rsidR="004C2647" w:rsidRPr="00706081" w:rsidP="00706081" w14:textId="2C830E68">
                      <w:pPr>
                        <w:pStyle w:val="Title"/>
                        <w:bidi w:val="0"/>
                      </w:pPr>
                      <w:r>
                        <w:rPr>
                          <w:b/>
                          <w:bCs/>
                          <w:rtl w:val="0"/>
                          <w:lang w:val="zh-CN"/>
                        </w:rPr>
                        <w:t>权力评估</w:t>
                      </w:r>
                    </w:p>
                  </w:txbxContent>
                </v:textbox>
              </v:shape>
            </w:pict>
          </mc:Fallback>
        </mc:AlternateContent>
      </w:r>
      <w:bookmarkStart w:id="0" w:name="_heading=h.3dy6vkm" w:colFirst="0" w:colLast="0"/>
      <w:bookmarkEnd w:id="0"/>
    </w:p>
    <w:p w:rsidR="004C2647" w:rsidP="00706081" w14:paraId="34E9FA8F" w14:textId="40F6B9D2">
      <w:pPr>
        <w:pStyle w:val="Heading1"/>
        <w:bidi w:val="0"/>
      </w:pPr>
    </w:p>
    <w:p w:rsidR="004C2647" w:rsidP="00706081" w14:paraId="59652F1A" w14:textId="77777777">
      <w:pPr>
        <w:pStyle w:val="Heading1"/>
        <w:bidi w:val="0"/>
      </w:pPr>
    </w:p>
    <w:p w:rsidR="004C2647" w:rsidP="00706081" w14:paraId="623EA598" w14:textId="77777777">
      <w:pPr>
        <w:pStyle w:val="Heading1"/>
        <w:bidi w:val="0"/>
      </w:pPr>
    </w:p>
    <w:p w:rsidR="00324440" w14:paraId="4DF6F443" w14:textId="77777777">
      <w:pPr>
        <w:bidi w:val="0"/>
      </w:pPr>
    </w:p>
    <w:p w:rsidR="00706081" w:rsidRPr="007305A5" w:rsidP="00706081" w14:paraId="23CB1DE6" w14:textId="33D99A56">
      <w:pPr>
        <w:pStyle w:val="Heading1"/>
        <w:bidi w:val="0"/>
      </w:pPr>
    </w:p>
    <w:p w:rsidR="00AB5C49" w:rsidRPr="007305A5" w:rsidP="00AB5C49" w14:paraId="76997ACB" w14:textId="77777777">
      <w:pPr>
        <w:bidi w:val="0"/>
        <w:rPr>
          <w:color w:val="000000"/>
          <w:sz w:val="28"/>
          <w:szCs w:val="28"/>
        </w:rPr>
      </w:pPr>
    </w:p>
    <w:p w:rsidR="00F871D2" w:rsidRPr="00F871D2" w:rsidP="00F428CA" w14:paraId="4262A1D5" w14:textId="77777777">
      <w:pPr>
        <w:pStyle w:val="Heading2"/>
        <w:bidi w:val="0"/>
      </w:pPr>
      <w:r w:rsidRPr="00F871D2">
        <w:rPr>
          <w:b/>
          <w:bCs/>
          <w:rtl w:val="0"/>
          <w:lang w:val="zh-CN"/>
        </w:rPr>
        <w:t>目的</w:t>
      </w:r>
    </w:p>
    <w:p w:rsidR="0058656C" w:rsidRPr="00365851" w:rsidP="0058656C" w14:paraId="3F1B28FF" w14:textId="77777777">
      <w:pPr>
        <w:bidi w:val="0"/>
      </w:pPr>
      <w:r w:rsidRPr="00365851">
        <w:rPr>
          <w:rtl w:val="0"/>
          <w:lang w:val="zh-CN"/>
        </w:rPr>
        <w:t xml:space="preserve">该工具用于支持市政府的执行人员确定你的权力。 </w:t>
      </w:r>
      <w:r w:rsidRPr="00365851">
        <w:rPr>
          <w:rtl w:val="0"/>
          <w:lang w:val="zh-CN"/>
        </w:rPr>
        <w:t xml:space="preserve">如需了解更多，请访问 </w:t>
      </w:r>
      <w:r>
        <w:fldChar w:fldCharType="begin"/>
      </w:r>
      <w:r>
        <w:instrText xml:space="preserve"> HYPERLINK "http://www.phila.gov/engagement-toolkit" </w:instrText>
      </w:r>
      <w:r>
        <w:fldChar w:fldCharType="separate"/>
      </w:r>
      <w:r w:rsidRPr="003C1F15">
        <w:rPr>
          <w:rStyle w:val="Hyperlink"/>
          <w:u w:val="single"/>
          <w:rtl w:val="0"/>
          <w:lang w:val="zh-CN"/>
        </w:rPr>
        <w:t>engagement-toolkit.phila.gov</w:t>
      </w:r>
      <w:r>
        <w:fldChar w:fldCharType="end"/>
      </w:r>
      <w:r w:rsidRPr="00365851">
        <w:rPr>
          <w:rtl w:val="0"/>
          <w:lang w:val="zh-CN"/>
        </w:rPr>
        <w:t xml:space="preserve"> 查阅“权力”指南。</w:t>
      </w:r>
    </w:p>
    <w:p w:rsidR="00F871D2" w:rsidP="00F871D2" w14:paraId="285BD94B" w14:textId="77777777">
      <w:pPr>
        <w:bidi w:val="0"/>
        <w:rPr>
          <w:color w:val="000000"/>
        </w:rPr>
      </w:pPr>
    </w:p>
    <w:p w:rsidR="00F871D2" w:rsidRPr="00F871D2" w:rsidP="00F428CA" w14:paraId="66ABE9E9" w14:textId="77777777">
      <w:pPr>
        <w:pStyle w:val="Heading2"/>
        <w:bidi w:val="0"/>
      </w:pPr>
      <w:r w:rsidRPr="00F871D2">
        <w:rPr>
          <w:b/>
          <w:bCs/>
          <w:rtl w:val="0"/>
          <w:lang w:val="zh-CN"/>
        </w:rPr>
        <w:t>说明</w:t>
      </w:r>
    </w:p>
    <w:p w:rsidR="00F871D2" w:rsidP="00734BC7" w14:paraId="4E51BF13" w14:textId="698157AC">
      <w:pPr>
        <w:bidi w:val="0"/>
      </w:pPr>
      <w:r w:rsidRPr="00492B5E">
        <w:rPr>
          <w:rtl w:val="0"/>
          <w:lang w:val="zh-CN"/>
        </w:rPr>
        <w:t xml:space="preserve">抽出 30 分钟的时间查看下示例，并完成下方的权力转盘评估。 </w:t>
      </w:r>
      <w:r w:rsidRPr="00492B5E">
        <w:rPr>
          <w:rtl w:val="0"/>
          <w:lang w:val="zh-CN"/>
        </w:rPr>
        <w:t>找一个舒适的地方好好想一想，并准备好坐下来回答有关你的身份和亲身经历的问题。</w:t>
      </w:r>
    </w:p>
    <w:p w:rsidR="00734BC7" w:rsidP="00734BC7" w14:paraId="667E093F" w14:textId="77777777">
      <w:pPr>
        <w:bidi w:val="0"/>
      </w:pPr>
    </w:p>
    <w:p w:rsidR="00E464DC" w:rsidP="00734BC7" w14:paraId="0C25F1D9" w14:textId="4CEACB17">
      <w:pPr>
        <w:bidi w:val="0"/>
      </w:pPr>
      <w:r>
        <w:rPr>
          <w:rtl w:val="0"/>
          <w:lang w:val="zh-CN"/>
        </w:rPr>
        <w:t xml:space="preserve">请在示例中圈出你的身份和亲身经历。 </w:t>
      </w:r>
      <w:r>
        <w:rPr>
          <w:rtl w:val="0"/>
          <w:lang w:val="zh-CN"/>
        </w:rPr>
        <w:t>这有助于凸显你获取权力的途径。</w:t>
      </w:r>
    </w:p>
    <w:p w:rsidR="00734BC7" w:rsidP="00734BC7" w14:paraId="036A943A" w14:textId="77777777">
      <w:pPr>
        <w:bidi w:val="0"/>
      </w:pPr>
    </w:p>
    <w:p w:rsidR="00E464DC" w:rsidP="00734BC7" w14:paraId="3DF24EFD" w14:textId="7CDB8746">
      <w:pPr>
        <w:bidi w:val="0"/>
      </w:pPr>
      <w:r>
        <w:rPr>
          <w:rtl w:val="0"/>
          <w:lang w:val="zh-CN"/>
        </w:rPr>
        <w:t xml:space="preserve">请在评估中记下你调动的社区成员的身份和亲身经历。 </w:t>
      </w:r>
      <w:r>
        <w:rPr>
          <w:rtl w:val="0"/>
          <w:lang w:val="zh-CN"/>
        </w:rPr>
        <w:t>这有助于凸显他们获取权力的途径。</w:t>
      </w:r>
    </w:p>
    <w:p w:rsidR="00324440" w14:paraId="6779AB13" w14:textId="5367073C">
      <w:pPr>
        <w:bidi w:val="0"/>
      </w:pPr>
    </w:p>
    <w:p w:rsidR="004018DE" w14:paraId="7621CC78" w14:textId="09AE0B5D">
      <w:pPr>
        <w:bidi w:val="0"/>
      </w:pPr>
      <w:r>
        <w:rPr>
          <w:rtl w:val="0"/>
          <w:lang w:val="zh-CN"/>
        </w:rPr>
        <w:br w:type="page"/>
      </w:r>
    </w:p>
    <w:p w:rsidR="00AB5C49" w:rsidRPr="00706081" w:rsidP="00AB5C49" w14:paraId="7B8EB647" w14:textId="67ACFFCD">
      <w:pPr>
        <w:pStyle w:val="Heading2"/>
        <w:bidi w:val="0"/>
      </w:pPr>
      <w:r>
        <w:rPr>
          <w:noProof/>
        </w:rPr>
        <w:drawing>
          <wp:anchor distT="0" distB="0" distL="114300" distR="114300" simplePos="0" relativeHeight="251665408" behindDoc="0" locked="0" layoutInCell="1" allowOverlap="1">
            <wp:simplePos x="0" y="0"/>
            <wp:positionH relativeFrom="column">
              <wp:posOffset>-914401</wp:posOffset>
            </wp:positionH>
            <wp:positionV relativeFrom="paragraph">
              <wp:posOffset>295478</wp:posOffset>
            </wp:positionV>
            <wp:extent cx="7769887" cy="7635408"/>
            <wp:effectExtent l="0" t="0" r="0" b="0"/>
            <wp:wrapNone/>
            <wp:docPr id="6" name="Picture 6" descr="A wheel with sixteen spokes, and the text Power within a circle at its center. Each spoke is labeled with an identity or lived experience, arranged around the perimeter of the wheel. Each spoke is then divided into 3 cells, with the outermost cells labeled with a corresponding identity or lived experience with low access to power, and the innermost cells near the center corresponding with high access to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214527" name="Picture 6" descr="A wheel with sixteen spokes, and the text Power within a circle at its center. Each spoke is labeled with an identity or lived experience, arranged around the perimeter of the wheel. Each spoke is then divided into 3 cells, with the outermost cells labeled with a corresponding identity or lived experience with low access to power, and the innermost cells near the center corresponding with high access to power."/>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7771626" cy="7637117"/>
                    </a:xfrm>
                    <a:prstGeom prst="rect">
                      <a:avLst/>
                    </a:prstGeom>
                  </pic:spPr>
                </pic:pic>
              </a:graphicData>
            </a:graphic>
            <wp14:sizeRelH relativeFrom="page">
              <wp14:pctWidth>0</wp14:pctWidth>
            </wp14:sizeRelH>
            <wp14:sizeRelV relativeFrom="page">
              <wp14:pctHeight>0</wp14:pctHeight>
            </wp14:sizeRelV>
          </wp:anchor>
        </w:drawing>
      </w:r>
      <w:r w:rsidR="00D00AD1">
        <w:rPr>
          <w:b/>
          <w:bCs/>
          <w:rtl w:val="0"/>
          <w:lang w:val="zh-CN"/>
        </w:rPr>
        <w:t>示例</w:t>
      </w:r>
    </w:p>
    <w:p w:rsidR="00DD55E5" w14:paraId="747EA58A" w14:textId="75CA29A8">
      <w:pPr>
        <w:bidi w:val="0"/>
      </w:pPr>
    </w:p>
    <w:p w:rsidR="00DD55E5" w14:paraId="04FADF91" w14:textId="06C09C86">
      <w:pPr>
        <w:bidi w:val="0"/>
      </w:pPr>
    </w:p>
    <w:p w:rsidR="00DD55E5" w14:paraId="13C11421" w14:textId="4E8FFCC3">
      <w:pPr>
        <w:bidi w:val="0"/>
      </w:pPr>
    </w:p>
    <w:p w:rsidR="00DD55E5" w14:paraId="07D87DA0" w14:textId="155A5D99">
      <w:pPr>
        <w:bidi w:val="0"/>
      </w:pPr>
    </w:p>
    <w:p w:rsidR="00DD55E5" w14:paraId="27B8B705" w14:textId="09CAFC49">
      <w:pPr>
        <w:bidi w:val="0"/>
      </w:pPr>
    </w:p>
    <w:p w:rsidR="00DD55E5" w14:paraId="06C4FE32" w14:textId="20CECC18">
      <w:pPr>
        <w:bidi w:val="0"/>
      </w:pPr>
    </w:p>
    <w:p w:rsidR="00DD55E5" w14:paraId="3548855A" w14:textId="108A8AC3">
      <w:pPr>
        <w:bidi w:val="0"/>
      </w:pPr>
    </w:p>
    <w:p w:rsidR="00DD55E5" w14:paraId="758CDBFA" w14:textId="1FCBD2B7">
      <w:pPr>
        <w:bidi w:val="0"/>
      </w:pPr>
    </w:p>
    <w:p w:rsidR="00DD55E5" w14:paraId="25AD8473" w14:textId="095C3DE7">
      <w:pPr>
        <w:bidi w:val="0"/>
      </w:pPr>
    </w:p>
    <w:p w:rsidR="00DD55E5" w14:paraId="152083C2" w14:textId="74E402BB">
      <w:pPr>
        <w:bidi w:val="0"/>
      </w:pPr>
    </w:p>
    <w:p w:rsidR="00324440" w14:paraId="336A3A0A" w14:textId="7C0F20D6">
      <w:pPr>
        <w:bidi w:val="0"/>
      </w:pPr>
    </w:p>
    <w:p w:rsidR="00DD55E5" w:rsidP="00AB5C49" w14:paraId="4D8DEEB1" w14:textId="07615FDF">
      <w:pPr>
        <w:bidi w:val="0"/>
        <w:jc w:val="center"/>
        <w:rPr>
          <w:b/>
        </w:rPr>
      </w:pPr>
    </w:p>
    <w:p w:rsidR="00DD55E5" w14:paraId="12D99151" w14:textId="3C30F899">
      <w:pPr>
        <w:bidi w:val="0"/>
        <w:rPr>
          <w:b/>
        </w:rPr>
      </w:pPr>
    </w:p>
    <w:p w:rsidR="00DD55E5" w14:paraId="38E4FA93" w14:textId="4591695C">
      <w:pPr>
        <w:bidi w:val="0"/>
        <w:rPr>
          <w:b/>
        </w:rPr>
      </w:pPr>
    </w:p>
    <w:p w:rsidR="00DD55E5" w14:paraId="6065BB82" w14:textId="7153A99B">
      <w:pPr>
        <w:bidi w:val="0"/>
        <w:rPr>
          <w:b/>
        </w:rPr>
      </w:pPr>
    </w:p>
    <w:p w:rsidR="00DD55E5" w14:paraId="136945B2" w14:textId="52C40544">
      <w:pPr>
        <w:bidi w:val="0"/>
        <w:rPr>
          <w:b/>
        </w:rPr>
      </w:pPr>
    </w:p>
    <w:p w:rsidR="00DD55E5" w14:paraId="40974AFE" w14:textId="77777777">
      <w:pPr>
        <w:bidi w:val="0"/>
        <w:rPr>
          <w:b/>
        </w:rPr>
      </w:pPr>
    </w:p>
    <w:p w:rsidR="00DD55E5" w14:paraId="29BD05F3" w14:textId="77777777">
      <w:pPr>
        <w:bidi w:val="0"/>
        <w:rPr>
          <w:b/>
        </w:rPr>
      </w:pPr>
    </w:p>
    <w:p w:rsidR="00DD55E5" w14:paraId="57DB8092" w14:textId="77777777">
      <w:pPr>
        <w:bidi w:val="0"/>
        <w:rPr>
          <w:b/>
        </w:rPr>
      </w:pPr>
    </w:p>
    <w:p w:rsidR="00DD55E5" w14:paraId="29D4BDAB" w14:textId="77777777">
      <w:pPr>
        <w:bidi w:val="0"/>
        <w:rPr>
          <w:b/>
        </w:rPr>
      </w:pPr>
    </w:p>
    <w:p w:rsidR="00DD55E5" w14:paraId="149138A2" w14:textId="77777777">
      <w:pPr>
        <w:bidi w:val="0"/>
        <w:rPr>
          <w:b/>
        </w:rPr>
      </w:pPr>
    </w:p>
    <w:p w:rsidR="00DD55E5" w14:paraId="1BFDCFCA" w14:textId="77777777">
      <w:pPr>
        <w:bidi w:val="0"/>
        <w:rPr>
          <w:b/>
        </w:rPr>
      </w:pPr>
    </w:p>
    <w:p w:rsidR="00DD55E5" w14:paraId="2A15CD2E" w14:textId="77777777">
      <w:pPr>
        <w:bidi w:val="0"/>
        <w:rPr>
          <w:b/>
        </w:rPr>
      </w:pPr>
    </w:p>
    <w:p w:rsidR="00DD55E5" w14:paraId="717B219F" w14:textId="77777777">
      <w:pPr>
        <w:bidi w:val="0"/>
        <w:rPr>
          <w:b/>
        </w:rPr>
      </w:pPr>
    </w:p>
    <w:p w:rsidR="00DD55E5" w14:paraId="0EAF2853" w14:textId="77777777">
      <w:pPr>
        <w:bidi w:val="0"/>
        <w:rPr>
          <w:b/>
        </w:rPr>
      </w:pPr>
    </w:p>
    <w:p w:rsidR="00DD55E5" w14:paraId="6197CDDA" w14:textId="77777777">
      <w:pPr>
        <w:bidi w:val="0"/>
        <w:rPr>
          <w:b/>
        </w:rPr>
      </w:pPr>
    </w:p>
    <w:p w:rsidR="00DD55E5" w14:paraId="65AFC4F8" w14:textId="77777777">
      <w:pPr>
        <w:bidi w:val="0"/>
        <w:rPr>
          <w:b/>
        </w:rPr>
      </w:pPr>
    </w:p>
    <w:p w:rsidR="00DD55E5" w14:paraId="422EBEB7" w14:textId="77777777">
      <w:pPr>
        <w:bidi w:val="0"/>
        <w:rPr>
          <w:b/>
        </w:rPr>
      </w:pPr>
    </w:p>
    <w:p w:rsidR="00DD55E5" w14:paraId="30849B87" w14:textId="77777777">
      <w:pPr>
        <w:bidi w:val="0"/>
        <w:rPr>
          <w:b/>
        </w:rPr>
      </w:pPr>
    </w:p>
    <w:p w:rsidR="00DD55E5" w14:paraId="017B7501" w14:textId="77777777">
      <w:pPr>
        <w:bidi w:val="0"/>
        <w:rPr>
          <w:b/>
        </w:rPr>
      </w:pPr>
    </w:p>
    <w:p w:rsidR="00DD55E5" w14:paraId="419B51AF" w14:textId="77777777">
      <w:pPr>
        <w:bidi w:val="0"/>
        <w:rPr>
          <w:b/>
        </w:rPr>
      </w:pPr>
    </w:p>
    <w:p w:rsidR="004018DE" w:rsidP="00F57BF1" w14:paraId="173DB561" w14:textId="77777777">
      <w:pPr>
        <w:pStyle w:val="Heading2"/>
        <w:bidi w:val="0"/>
      </w:pPr>
    </w:p>
    <w:p w:rsidR="0051382A" w:rsidP="00F57BF1" w14:paraId="6F729253" w14:textId="77777777">
      <w:pPr>
        <w:pStyle w:val="Heading2"/>
        <w:bidi w:val="0"/>
      </w:pPr>
    </w:p>
    <w:p w:rsidR="00F57BF1" w:rsidRPr="00706081" w:rsidP="00F57BF1" w14:paraId="06B3DDE0" w14:textId="4DE22689">
      <w:pPr>
        <w:pStyle w:val="Heading2"/>
        <w:bidi w:val="0"/>
      </w:pPr>
      <w:r>
        <w:rPr>
          <w:b/>
          <w:bCs/>
          <w:rtl w:val="0"/>
          <w:lang w:val="zh-CN"/>
        </w:rPr>
        <w:t>评估</w:t>
      </w:r>
    </w:p>
    <w:p w:rsidR="00DD55E5" w14:paraId="5EB87885" w14:textId="0CA957FD">
      <w:pPr>
        <w:bidi w:val="0"/>
        <w:rPr>
          <w:b/>
        </w:rPr>
      </w:pPr>
      <w:r>
        <w:rPr>
          <w:b/>
          <w:noProof/>
          <w:color w:val="0F55CD"/>
          <w:sz w:val="28"/>
          <w:szCs w:val="28"/>
        </w:rPr>
        <w:drawing>
          <wp:anchor distT="0" distB="0" distL="114300" distR="114300" simplePos="0" relativeHeight="251664384" behindDoc="0" locked="1" layoutInCell="1" allowOverlap="1">
            <wp:simplePos x="0" y="0"/>
            <wp:positionH relativeFrom="page">
              <wp:align>left</wp:align>
            </wp:positionH>
            <wp:positionV relativeFrom="paragraph">
              <wp:posOffset>323384</wp:posOffset>
            </wp:positionV>
            <wp:extent cx="7763256" cy="7626096"/>
            <wp:effectExtent l="0" t="0" r="0" b="0"/>
            <wp:wrapNone/>
            <wp:docPr id="3" name="Picture 3" descr="An empty state power wheel template to fill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101420" name="Picture 3" descr="An empty state power wheel template to fill in. "/>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63256" cy="7626096"/>
                    </a:xfrm>
                    <a:prstGeom prst="rect">
                      <a:avLst/>
                    </a:prstGeom>
                  </pic:spPr>
                </pic:pic>
              </a:graphicData>
            </a:graphic>
            <wp14:sizeRelH relativeFrom="page">
              <wp14:pctWidth>0</wp14:pctWidth>
            </wp14:sizeRelH>
            <wp14:sizeRelV relativeFrom="page">
              <wp14:pctHeight>0</wp14:pctHeight>
            </wp14:sizeRelV>
          </wp:anchor>
        </w:drawing>
      </w:r>
    </w:p>
    <w:p w:rsidR="00DD55E5" w14:paraId="6C1C6490" w14:textId="17DC4806">
      <w:pPr>
        <w:bidi w:val="0"/>
        <w:rPr>
          <w:b/>
        </w:rPr>
      </w:pPr>
    </w:p>
    <w:p w:rsidR="004C2647" w14:paraId="05D43714" w14:textId="56295A8B">
      <w:pPr>
        <w:bidi w:val="0"/>
        <w:rPr>
          <w:b/>
        </w:rPr>
      </w:pPr>
    </w:p>
    <w:p w:rsidR="00AB5C49" w14:paraId="53067C30" w14:textId="6D578C87">
      <w:pPr>
        <w:bidi w:val="0"/>
        <w:rPr>
          <w:b/>
          <w:color w:val="0F55CD"/>
          <w:sz w:val="28"/>
          <w:szCs w:val="28"/>
        </w:rPr>
      </w:pPr>
      <w:r>
        <w:rPr>
          <w:rtl w:val="0"/>
          <w:lang w:val="zh-CN"/>
        </w:rPr>
        <w:br w:type="page"/>
      </w:r>
    </w:p>
    <w:p w:rsidR="00324440" w:rsidP="00706081" w14:paraId="0D416F26" w14:textId="7C4E12B3">
      <w:pPr>
        <w:pStyle w:val="Heading2"/>
        <w:bidi w:val="0"/>
      </w:pPr>
      <w:r w:rsidRPr="00706081">
        <w:rPr>
          <w:b/>
          <w:bCs/>
          <w:rtl w:val="0"/>
          <w:lang w:val="zh-CN"/>
        </w:rPr>
        <w:t>反思问题</w:t>
      </w:r>
    </w:p>
    <w:p w:rsidR="00F07D76" w:rsidP="00F07D76" w14:paraId="2A5897B8" w14:textId="56B07CCF">
      <w:pPr>
        <w:bidi w:val="0"/>
      </w:pPr>
      <w:bookmarkStart w:id="1" w:name="_heading=h.1t3h5sf" w:colFirst="0" w:colLast="0"/>
      <w:bookmarkStart w:id="2" w:name="_heading=h.4d34og8" w:colFirst="0" w:colLast="0"/>
      <w:bookmarkEnd w:id="1"/>
      <w:bookmarkEnd w:id="2"/>
      <w:r>
        <w:rPr>
          <w:rtl w:val="0"/>
          <w:lang w:val="zh-CN"/>
        </w:rPr>
        <w:t xml:space="preserve">你从这次的演练中学到了有关你个人情况的哪些内容？ </w:t>
      </w:r>
    </w:p>
    <w:p w:rsidR="00F07D76" w:rsidP="00F07D76" w14:paraId="2942C537" w14:textId="77777777">
      <w:pPr>
        <w:bidi w:val="0"/>
      </w:pPr>
    </w:p>
    <w:p w:rsidR="00F07D76" w:rsidP="00F07D76" w14:paraId="3E4E5B46" w14:textId="77777777">
      <w:pPr>
        <w:bidi w:val="0"/>
      </w:pPr>
    </w:p>
    <w:p w:rsidR="00F07D76" w:rsidP="00F07D76" w14:paraId="11981492" w14:textId="77777777">
      <w:pPr>
        <w:bidi w:val="0"/>
      </w:pPr>
    </w:p>
    <w:p w:rsidR="00F07D76" w:rsidP="00F07D76" w14:paraId="23C139AC" w14:textId="73E8138C">
      <w:pPr>
        <w:bidi w:val="0"/>
      </w:pPr>
      <w:r>
        <w:rPr>
          <w:rtl w:val="0"/>
          <w:lang w:val="zh-CN"/>
        </w:rPr>
        <w:t>哪些身份和亲身经历对你获取权力的影响最大？</w:t>
      </w:r>
    </w:p>
    <w:p w:rsidR="00F07D76" w:rsidP="00F07D76" w14:paraId="1C04EF6E" w14:textId="77777777">
      <w:pPr>
        <w:bidi w:val="0"/>
      </w:pPr>
    </w:p>
    <w:p w:rsidR="00F07D76" w:rsidP="00F07D76" w14:paraId="3FF2E9A0" w14:textId="77777777">
      <w:pPr>
        <w:bidi w:val="0"/>
      </w:pPr>
    </w:p>
    <w:p w:rsidR="00F07D76" w:rsidP="00F07D76" w14:paraId="520CC89E" w14:textId="77777777">
      <w:pPr>
        <w:bidi w:val="0"/>
      </w:pPr>
    </w:p>
    <w:p w:rsidR="00324440" w:rsidP="00F07D76" w14:paraId="610F3220" w14:textId="64F97BBC">
      <w:pPr>
        <w:bidi w:val="0"/>
      </w:pPr>
      <w:r>
        <w:rPr>
          <w:rtl w:val="0"/>
          <w:lang w:val="zh-CN"/>
        </w:rPr>
        <w:t xml:space="preserve">你的身份和亲身经历与你调动的社区有哪些不同或关联性？ </w:t>
      </w:r>
      <w:r>
        <w:rPr>
          <w:rtl w:val="0"/>
          <w:lang w:val="zh-CN"/>
        </w:rPr>
        <w:t>它们如何影响你的参与项目和关系？</w:t>
      </w:r>
    </w:p>
    <w:p w:rsidR="00F07D76" w:rsidP="00F07D76" w14:paraId="772A27EC" w14:textId="77777777">
      <w:pPr>
        <w:bidi w:val="0"/>
      </w:pPr>
    </w:p>
    <w:p w:rsidR="00F07D76" w:rsidP="00F07D76" w14:paraId="72D00135" w14:textId="77777777">
      <w:pPr>
        <w:bidi w:val="0"/>
      </w:pPr>
    </w:p>
    <w:p w:rsidR="00E2363F" w:rsidP="00F07D76" w14:paraId="3F27FD98" w14:textId="77777777">
      <w:pPr>
        <w:bidi w:val="0"/>
      </w:pPr>
    </w:p>
    <w:p w:rsidR="00F07D76" w:rsidP="00E2363F" w14:paraId="027F50FA" w14:textId="77ED3CB8">
      <w:pPr>
        <w:pStyle w:val="Heading2"/>
        <w:bidi w:val="0"/>
      </w:pPr>
      <w:r>
        <w:rPr>
          <w:b/>
          <w:bCs/>
          <w:rtl w:val="0"/>
          <w:lang w:val="zh-CN"/>
        </w:rPr>
        <w:t>要点</w:t>
      </w:r>
    </w:p>
    <w:p w:rsidR="00F07D76" w:rsidP="00F07D76" w14:paraId="11EF6EA9" w14:textId="3D290114">
      <w:pPr>
        <w:bidi w:val="0"/>
      </w:pPr>
      <w:r w:rsidRPr="00E2363F">
        <w:rPr>
          <w:rtl w:val="0"/>
          <w:lang w:val="zh-CN"/>
        </w:rPr>
        <w:t xml:space="preserve">权力不会明显的表露出来，也不会始终都能得到平均分配。 </w:t>
      </w:r>
      <w:r w:rsidRPr="00E2363F">
        <w:rPr>
          <w:rtl w:val="0"/>
          <w:lang w:val="zh-CN"/>
        </w:rPr>
        <w:t xml:space="preserve">因此，务必要考虑下你的身份以及亲身经历如何与你调动的社区成员保持一致。 </w:t>
      </w:r>
      <w:r w:rsidRPr="00E2363F">
        <w:rPr>
          <w:rtl w:val="0"/>
          <w:lang w:val="zh-CN"/>
        </w:rPr>
        <w:t xml:space="preserve">显著的差异有可能表明某些领域需要进一步的合作与社区自主权。 </w:t>
      </w:r>
      <w:r w:rsidRPr="00E2363F">
        <w:rPr>
          <w:rtl w:val="0"/>
          <w:lang w:val="zh-CN"/>
        </w:rPr>
        <w:t>例如，如果你越靠近转盘的中心，则需要探寻一些与远离该中心的人员共享权力的机会。</w:t>
      </w:r>
    </w:p>
    <w:p w:rsidR="00E2363F" w:rsidP="00F07D76" w14:paraId="1FB097A6" w14:textId="77777777">
      <w:pPr>
        <w:bidi w:val="0"/>
      </w:pPr>
    </w:p>
    <w:sectPr w:rsidSect="007818F8">
      <w:headerReference w:type="default" r:id="rId12"/>
      <w:footerReference w:type="default" r:id="rId13"/>
      <w:footerReference w:type="first" r:id="rId14"/>
      <w:pgSz w:w="12240" w:h="15840"/>
      <w:pgMar w:top="1440" w:right="1440" w:bottom="1440" w:left="1440" w:header="288" w:footer="288" w:gutter="0"/>
      <w:pgNumType w:start="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Montserrat">
    <w:panose1 w:val="02000505000000020004"/>
    <w:charset w:val="00"/>
    <w:family w:val="auto"/>
    <w:pitch w:val="variable"/>
    <w:sig w:usb0="8000002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4440" w:rsidRPr="008401CA" w14:paraId="651ECD16" w14:textId="0720BC94">
    <w:pPr>
      <w:bidi w:val="0"/>
      <w:ind w:left="-900" w:right="-720"/>
      <w:rPr>
        <w:rFonts w:ascii="Georgia" w:eastAsia="Georgia" w:hAnsi="Georgia" w:cs="Georgia"/>
        <w:color w:val="0070C0"/>
        <w:sz w:val="16"/>
        <w:szCs w:val="16"/>
      </w:rPr>
    </w:pPr>
    <w:r w:rsidRPr="008401CA">
      <w:rPr>
        <w:b/>
        <w:bCs/>
        <w:i/>
        <w:iCs/>
        <w:color w:val="0070C0"/>
        <w:sz w:val="16"/>
        <w:szCs w:val="16"/>
        <w:rtl w:val="0"/>
        <w:lang w:val="zh-CN"/>
      </w:rPr>
      <w:t xml:space="preserve">    </w:t>
    </w:r>
    <w:r w:rsidRPr="00706081" w:rsidR="002716CD">
      <w:rPr>
        <w:rStyle w:val="FooterChar"/>
        <w:rtl w:val="0"/>
        <w:lang w:val="zh-CN"/>
      </w:rPr>
      <w:t>公平的社区参与工具包： 权力评估</w:t>
    </w:r>
    <w:r w:rsidRPr="008401CA">
      <w:rPr>
        <w:color w:val="0070C0"/>
        <w:sz w:val="16"/>
        <w:szCs w:val="16"/>
        <w:rtl w:val="0"/>
        <w:lang w:val="zh-CN"/>
      </w:rPr>
      <w:tab/>
      <w:tab/>
      <w:t xml:space="preserve"> </w:t>
      <w:tab/>
      <w:tab/>
      <w:tab/>
      <w:tab/>
      <w:tab/>
      <w:tab/>
      <w:t xml:space="preserve">  </w:t>
    </w:r>
    <w:r w:rsidRPr="00706081">
      <w:rPr>
        <w:rStyle w:val="FooterChar"/>
      </w:rPr>
      <w:fldChar w:fldCharType="begin"/>
    </w:r>
    <w:r w:rsidRPr="00706081">
      <w:rPr>
        <w:rStyle w:val="FooterChar"/>
      </w:rPr>
      <w:instrText>PAGE</w:instrText>
    </w:r>
    <w:r w:rsidRPr="00706081">
      <w:rPr>
        <w:rStyle w:val="FooterChar"/>
      </w:rPr>
      <w:fldChar w:fldCharType="separate"/>
    </w:r>
    <w:r w:rsidRPr="00706081" w:rsidR="00F769DD">
      <w:rPr>
        <w:rStyle w:val="FooterChar"/>
      </w:rPr>
      <w:t>1</w:t>
    </w:r>
    <w:r w:rsidRPr="00706081">
      <w:rPr>
        <w:rStyle w:val="FooterChar"/>
      </w:rPr>
      <w:fldChar w:fldCharType="end"/>
    </w:r>
  </w:p>
  <w:p w:rsidR="00324440" w:rsidRPr="008401CA" w14:paraId="69AEBD40" w14:textId="7C7EC62E">
    <w:pPr>
      <w:bidi w:val="0"/>
      <w:ind w:left="-900" w:right="-720"/>
      <w:rPr>
        <w:rFonts w:ascii="Georgia" w:eastAsia="Georgia" w:hAnsi="Georgia" w:cs="Georgia"/>
        <w:color w:val="0070C0"/>
        <w:sz w:val="16"/>
        <w:szCs w:val="16"/>
      </w:rPr>
    </w:pPr>
    <w:r w:rsidRPr="00AB256A">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-918210</wp:posOffset>
              </wp:positionH>
              <wp:positionV relativeFrom="paragraph">
                <wp:posOffset>139065</wp:posOffset>
              </wp:positionV>
              <wp:extent cx="7773670" cy="420370"/>
              <wp:effectExtent l="25400" t="25400" r="24130" b="24130"/>
              <wp:wrapNone/>
              <wp:docPr id="4"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3670" cy="420370"/>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7818F8" w:rsidP="007818F8"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2050" alt="&quot;&quot;" style="width:612.1pt;height:33.1pt;margin-top:10.95pt;margin-left:-72.3pt;mso-height-percent:0;mso-height-relative:margin;mso-width-percent:0;mso-width-relative:margin;mso-wrap-distance-bottom:0;mso-wrap-distance-left:9pt;mso-wrap-distance-right:9pt;mso-wrap-distance-top:0;mso-wrap-style:square;position:absolute;visibility:visible;v-text-anchor:middle;z-index:251661312" stroked="f">
              <v:fill r:id="rId1" o:title="" recolor="t" rotate="t" type="frame"/>
              <v:shadow on="t" type="perspective" color="black" opacity="0" origin=",0.5" offset="1.81pt,-0.03pt" matrix="2,,,2"/>
              <v:textbox>
                <w:txbxContent>
                  <w:p w:rsidR="007818F8" w:rsidP="007818F8" w14:paraId="002E4495" w14:textId="77777777"/>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4440" w14:paraId="7342F028" w14:textId="77777777">
    <w:pPr>
      <w:bidi w:val="0"/>
    </w:pPr>
  </w:p>
  <w:p w:rsidR="00324440" w14:paraId="6A041D46" w14:textId="77777777">
    <w:pPr>
      <w:bidi w:val="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4440" w:rsidRPr="002716CD" w:rsidP="002716CD" w14:paraId="1EEF21A1" w14:textId="31752460">
    <w:pPr>
      <w:pBdr>
        <w:top w:val="nil"/>
        <w:left w:val="nil"/>
        <w:bottom w:val="nil"/>
        <w:right w:val="nil"/>
        <w:between w:val="nil"/>
      </w:pBdr>
      <w:bidi w:val="0"/>
      <w:spacing w:before="200"/>
      <w:ind w:right="-810" w:firstLine="720"/>
      <w:jc w:val="right"/>
      <w:rPr>
        <w:b/>
        <w:iCs/>
        <w:color w:val="000000"/>
        <w:sz w:val="18"/>
        <w:szCs w:val="18"/>
      </w:rPr>
    </w:pPr>
    <w:r w:rsidRPr="00AB256A">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-915670</wp:posOffset>
              </wp:positionH>
              <wp:positionV relativeFrom="paragraph">
                <wp:posOffset>-394970</wp:posOffset>
              </wp:positionV>
              <wp:extent cx="7773670" cy="420370"/>
              <wp:effectExtent l="25400" t="25400" r="24130" b="24130"/>
              <wp:wrapNone/>
              <wp:docPr id="1"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3670" cy="420370"/>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EA6B34" w:rsidP="00EA6B34"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49" alt="&quot;&quot;" style="width:612.1pt;height:33.1pt;margin-top:-31.1pt;margin-left:-72.1pt;mso-height-percent:0;mso-height-relative:margin;mso-width-percent:0;mso-width-relative:margin;mso-wrap-distance-bottom:0;mso-wrap-distance-left:9pt;mso-wrap-distance-right:9pt;mso-wrap-distance-top:0;mso-wrap-style:square;position:absolute;visibility:visible;v-text-anchor:middle;z-index:251659264" stroked="f">
              <v:fill r:id="rId1" o:title="" recolor="t" rotate="t" type="frame"/>
              <v:shadow on="t" type="perspective" color="black" opacity="0" origin=",0.5" offset="1.81pt,-0.03pt" matrix="2,,,2"/>
              <v:textbox>
                <w:txbxContent>
                  <w:p w:rsidR="00EA6B34" w:rsidP="00EA6B34" w14:paraId="12B5214B" w14:textId="77777777"/>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BF613C"/>
    <w:multiLevelType w:val="multilevel"/>
    <w:tmpl w:val="E65A956A"/>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F684CA2"/>
    <w:multiLevelType w:val="multilevel"/>
    <w:tmpl w:val="456A5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FA71FE2"/>
    <w:multiLevelType w:val="multilevel"/>
    <w:tmpl w:val="B818F6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A06998"/>
    <w:multiLevelType w:val="multilevel"/>
    <w:tmpl w:val="679642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956D6D"/>
    <w:multiLevelType w:val="hybridMultilevel"/>
    <w:tmpl w:val="F7A6393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93D3343"/>
    <w:multiLevelType w:val="multilevel"/>
    <w:tmpl w:val="A682540C"/>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BB0492E"/>
    <w:multiLevelType w:val="multilevel"/>
    <w:tmpl w:val="77544C26"/>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0346FA8"/>
    <w:multiLevelType w:val="multilevel"/>
    <w:tmpl w:val="9404EBBA"/>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0A13AAD"/>
    <w:multiLevelType w:val="multilevel"/>
    <w:tmpl w:val="6778F096"/>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F722C82"/>
    <w:multiLevelType w:val="multilevel"/>
    <w:tmpl w:val="F7307F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7E1408"/>
    <w:multiLevelType w:val="multilevel"/>
    <w:tmpl w:val="37728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1FD4FA0"/>
    <w:multiLevelType w:val="multilevel"/>
    <w:tmpl w:val="E7821A4A"/>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38F6782"/>
    <w:multiLevelType w:val="multilevel"/>
    <w:tmpl w:val="76203F34"/>
    <w:lvl w:ilvl="0">
      <w:start w:va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70B0F3E"/>
    <w:multiLevelType w:val="hybridMultilevel"/>
    <w:tmpl w:val="BC5486B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7716418"/>
    <w:multiLevelType w:val="multilevel"/>
    <w:tmpl w:val="CA00D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C1531D"/>
    <w:multiLevelType w:val="multilevel"/>
    <w:tmpl w:val="AA062DD4"/>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A0E22BE"/>
    <w:multiLevelType w:val="multilevel"/>
    <w:tmpl w:val="1E82DE7E"/>
    <w:lvl w:ilvl="0">
      <w:start w:val="0"/>
      <w:numFmt w:val="bullet"/>
      <w:lvlText w:val="●"/>
      <w:lvlJc w:val="left"/>
      <w:pPr>
        <w:ind w:left="720" w:hanging="360"/>
      </w:pPr>
      <w:rPr>
        <w:rFonts w:ascii="Noto Sans Symbols" w:eastAsia="Noto Sans Symbols" w:hAnsi="Noto Sans Symbols" w:cs="Noto Sans Symbols"/>
        <w:u w:val="singl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A1A37BD"/>
    <w:multiLevelType w:val="multilevel"/>
    <w:tmpl w:val="0CCA2138"/>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6515FA4"/>
    <w:multiLevelType w:val="multilevel"/>
    <w:tmpl w:val="B6FA15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0"/>
  </w:num>
  <w:num w:numId="2">
    <w:abstractNumId w:val="8"/>
  </w:num>
  <w:num w:numId="3">
    <w:abstractNumId w:val="17"/>
  </w:num>
  <w:num w:numId="4">
    <w:abstractNumId w:val="0"/>
  </w:num>
  <w:num w:numId="5">
    <w:abstractNumId w:val="7"/>
  </w:num>
  <w:num w:numId="6">
    <w:abstractNumId w:val="6"/>
  </w:num>
  <w:num w:numId="7">
    <w:abstractNumId w:val="5"/>
  </w:num>
  <w:num w:numId="8">
    <w:abstractNumId w:val="1"/>
  </w:num>
  <w:num w:numId="9">
    <w:abstractNumId w:val="18"/>
  </w:num>
  <w:num w:numId="10">
    <w:abstractNumId w:val="12"/>
  </w:num>
  <w:num w:numId="11">
    <w:abstractNumId w:val="11"/>
  </w:num>
  <w:num w:numId="12">
    <w:abstractNumId w:val="15"/>
  </w:num>
  <w:num w:numId="13">
    <w:abstractNumId w:val="2"/>
  </w:num>
  <w:num w:numId="14">
    <w:abstractNumId w:val="16"/>
  </w:num>
  <w:num w:numId="15">
    <w:abstractNumId w:val="3"/>
  </w:num>
  <w:num w:numId="16">
    <w:abstractNumId w:val="3"/>
  </w:num>
  <w:num w:numId="17">
    <w:abstractNumId w:val="9"/>
  </w:num>
  <w:num w:numId="18">
    <w:abstractNumId w:val="14"/>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440"/>
    <w:rsid w:val="00042B9D"/>
    <w:rsid w:val="00067204"/>
    <w:rsid w:val="00067C7D"/>
    <w:rsid w:val="00092B20"/>
    <w:rsid w:val="000A2DFF"/>
    <w:rsid w:val="000C3396"/>
    <w:rsid w:val="000D292B"/>
    <w:rsid w:val="000E02F6"/>
    <w:rsid w:val="000E55F6"/>
    <w:rsid w:val="00183F76"/>
    <w:rsid w:val="00187E20"/>
    <w:rsid w:val="001A7E43"/>
    <w:rsid w:val="001C294E"/>
    <w:rsid w:val="001D345E"/>
    <w:rsid w:val="00215847"/>
    <w:rsid w:val="00222C6F"/>
    <w:rsid w:val="0022655A"/>
    <w:rsid w:val="00247ADF"/>
    <w:rsid w:val="002716CD"/>
    <w:rsid w:val="002C69FB"/>
    <w:rsid w:val="002E0C20"/>
    <w:rsid w:val="003232D0"/>
    <w:rsid w:val="00324440"/>
    <w:rsid w:val="00330FB3"/>
    <w:rsid w:val="00335B74"/>
    <w:rsid w:val="00365851"/>
    <w:rsid w:val="0038134C"/>
    <w:rsid w:val="00392E63"/>
    <w:rsid w:val="003940FC"/>
    <w:rsid w:val="00397960"/>
    <w:rsid w:val="003C1F15"/>
    <w:rsid w:val="004018DE"/>
    <w:rsid w:val="0041353B"/>
    <w:rsid w:val="00417758"/>
    <w:rsid w:val="00417935"/>
    <w:rsid w:val="00424C75"/>
    <w:rsid w:val="0045015B"/>
    <w:rsid w:val="004835FA"/>
    <w:rsid w:val="00483B9A"/>
    <w:rsid w:val="00492B5E"/>
    <w:rsid w:val="004C2647"/>
    <w:rsid w:val="004D5D71"/>
    <w:rsid w:val="00506F39"/>
    <w:rsid w:val="0051382A"/>
    <w:rsid w:val="00527A56"/>
    <w:rsid w:val="00571269"/>
    <w:rsid w:val="005807D8"/>
    <w:rsid w:val="0058656C"/>
    <w:rsid w:val="0059045B"/>
    <w:rsid w:val="0059304C"/>
    <w:rsid w:val="0059763B"/>
    <w:rsid w:val="005D01B5"/>
    <w:rsid w:val="005D3906"/>
    <w:rsid w:val="005E4F83"/>
    <w:rsid w:val="0060773E"/>
    <w:rsid w:val="00644306"/>
    <w:rsid w:val="00663E2D"/>
    <w:rsid w:val="006E09BD"/>
    <w:rsid w:val="007022BC"/>
    <w:rsid w:val="00706081"/>
    <w:rsid w:val="007072AC"/>
    <w:rsid w:val="007273DB"/>
    <w:rsid w:val="007305A5"/>
    <w:rsid w:val="00734BC7"/>
    <w:rsid w:val="007518E5"/>
    <w:rsid w:val="00780277"/>
    <w:rsid w:val="007818F8"/>
    <w:rsid w:val="007F3B54"/>
    <w:rsid w:val="008401CA"/>
    <w:rsid w:val="00857CDB"/>
    <w:rsid w:val="008C2162"/>
    <w:rsid w:val="008F6369"/>
    <w:rsid w:val="00912E14"/>
    <w:rsid w:val="00943EA2"/>
    <w:rsid w:val="00950363"/>
    <w:rsid w:val="00980251"/>
    <w:rsid w:val="009A29D8"/>
    <w:rsid w:val="009B5E71"/>
    <w:rsid w:val="00A409C9"/>
    <w:rsid w:val="00A63654"/>
    <w:rsid w:val="00A81D9C"/>
    <w:rsid w:val="00AB5C49"/>
    <w:rsid w:val="00AD016F"/>
    <w:rsid w:val="00B04293"/>
    <w:rsid w:val="00B6375D"/>
    <w:rsid w:val="00BC2FD8"/>
    <w:rsid w:val="00BC781E"/>
    <w:rsid w:val="00BD6B9C"/>
    <w:rsid w:val="00C167F5"/>
    <w:rsid w:val="00C531A7"/>
    <w:rsid w:val="00C53BE0"/>
    <w:rsid w:val="00C71E9E"/>
    <w:rsid w:val="00C75316"/>
    <w:rsid w:val="00C818CE"/>
    <w:rsid w:val="00CD36D6"/>
    <w:rsid w:val="00D00AD1"/>
    <w:rsid w:val="00D01F7A"/>
    <w:rsid w:val="00D02842"/>
    <w:rsid w:val="00D51D4F"/>
    <w:rsid w:val="00D97E37"/>
    <w:rsid w:val="00DA73AF"/>
    <w:rsid w:val="00DB09A4"/>
    <w:rsid w:val="00DD55E5"/>
    <w:rsid w:val="00DF329E"/>
    <w:rsid w:val="00DF3512"/>
    <w:rsid w:val="00DF5200"/>
    <w:rsid w:val="00E1657D"/>
    <w:rsid w:val="00E2363F"/>
    <w:rsid w:val="00E36B35"/>
    <w:rsid w:val="00E464DC"/>
    <w:rsid w:val="00E610FD"/>
    <w:rsid w:val="00EA595B"/>
    <w:rsid w:val="00EA6B34"/>
    <w:rsid w:val="00EB0C86"/>
    <w:rsid w:val="00EE3C9A"/>
    <w:rsid w:val="00F037DD"/>
    <w:rsid w:val="00F07D76"/>
    <w:rsid w:val="00F20A5E"/>
    <w:rsid w:val="00F2354E"/>
    <w:rsid w:val="00F355AB"/>
    <w:rsid w:val="00F428CA"/>
    <w:rsid w:val="00F57BF1"/>
    <w:rsid w:val="00F769DD"/>
    <w:rsid w:val="00F84145"/>
    <w:rsid w:val="00F871D2"/>
    <w:rsid w:val="00F936B9"/>
    <w:rsid w:val="00FB06A8"/>
    <w:rsid w:val="00FD10D1"/>
    <w:rsid w:val="2A973C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30F5480-07A0-1741-A67F-EF776D97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Web"/>
    <w:next w:val="Normal"/>
    <w:uiPriority w:val="9"/>
    <w:qFormat/>
    <w:rsid w:val="00706081"/>
    <w:pPr>
      <w:spacing w:before="0" w:beforeAutospacing="0" w:after="0" w:afterAutospacing="0"/>
      <w:outlineLvl w:val="0"/>
    </w:pPr>
    <w:rPr>
      <w:rFonts w:ascii="Open Sans" w:hAnsi="Open Sans" w:cs="Open Sans"/>
      <w:b/>
      <w:bCs/>
      <w:color w:val="000000"/>
      <w:sz w:val="28"/>
      <w:szCs w:val="28"/>
    </w:rPr>
  </w:style>
  <w:style w:type="paragraph" w:styleId="Heading2">
    <w:name w:val="heading 2"/>
    <w:basedOn w:val="Normal"/>
    <w:next w:val="Normal"/>
    <w:uiPriority w:val="9"/>
    <w:unhideWhenUsed/>
    <w:qFormat/>
    <w:rsid w:val="00706081"/>
    <w:pPr>
      <w:outlineLvl w:val="1"/>
    </w:pPr>
    <w:rPr>
      <w:b/>
      <w:color w:val="0F55CD"/>
      <w:sz w:val="28"/>
      <w:szCs w:val="28"/>
    </w:rPr>
  </w:style>
  <w:style w:type="paragraph" w:styleId="Heading3">
    <w:name w:val="heading 3"/>
    <w:basedOn w:val="Normal"/>
    <w:next w:val="Normal"/>
    <w:uiPriority w:val="9"/>
    <w:semiHidden/>
    <w:unhideWhenUsed/>
    <w:qFormat/>
    <w:pPr>
      <w:spacing w:after="80"/>
      <w:outlineLvl w:val="2"/>
    </w:pPr>
    <w:rPr>
      <w:b/>
      <w:color w:val="000000"/>
      <w:sz w:val="26"/>
      <w:szCs w:val="26"/>
      <w:shd w:val="clear" w:color="auto" w:fill="D4EBFF"/>
    </w:rPr>
  </w:style>
  <w:style w:type="paragraph" w:styleId="Heading4">
    <w:name w:val="heading 4"/>
    <w:basedOn w:val="Normal"/>
    <w:next w:val="Normal"/>
    <w:uiPriority w:val="9"/>
    <w:semiHidden/>
    <w:unhideWhenUsed/>
    <w:qFormat/>
    <w:pPr>
      <w:keepNext/>
      <w:keepLines/>
      <w:spacing w:after="80" w:line="268" w:lineRule="auto"/>
      <w:outlineLvl w:val="3"/>
    </w:pPr>
    <w:rPr>
      <w:i/>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6081"/>
    <w:pPr>
      <w:keepNext/>
      <w:keepLines/>
      <w:spacing w:before="240" w:after="60"/>
      <w:jc w:val="center"/>
    </w:pPr>
    <w:rPr>
      <w:rFonts w:ascii="Montserrat" w:eastAsia="Georgia" w:hAnsi="Montserrat" w:cs="Georgia"/>
      <w:b/>
      <w:iCs/>
      <w:color w:val="FFFFFF" w:themeColor="background1"/>
      <w:sz w:val="52"/>
      <w:szCs w:val="52"/>
    </w:rPr>
  </w:style>
  <w:style w:type="paragraph" w:styleId="Subtitle">
    <w:name w:val="Subtitle"/>
    <w:basedOn w:val="Normal"/>
    <w:next w:val="Normal"/>
    <w:uiPriority w:val="11"/>
    <w:qFormat/>
    <w:pPr>
      <w:keepNext/>
      <w:keepLines/>
      <w:spacing w:after="240"/>
    </w:pPr>
    <w:rPr>
      <w:rFonts w:ascii="Open Sans Semibold" w:eastAsia="Open Sans Semibold" w:hAnsi="Open Sans Semibold" w:cs="Open Sans Semibold"/>
      <w:i/>
      <w:sz w:val="28"/>
      <w:szCs w:val="28"/>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left w:w="0" w:type="dxa"/>
        <w:right w:w="0" w:type="dxa"/>
      </w:tblCellMar>
    </w:tblPr>
  </w:style>
  <w:style w:type="table" w:customStyle="1" w:styleId="a1">
    <w:name w:val="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name w:val="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name w:val="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name w:val="a4"/>
    <w:basedOn w:val="TableNormal"/>
    <w:tblPr>
      <w:tblStyleRowBandSize w:val="1"/>
      <w:tblStyleColBandSize w:val="1"/>
      <w:tblCellMar>
        <w:top w:w="100" w:type="dxa"/>
        <w:left w:w="100" w:type="dxa"/>
        <w:bottom w:w="100" w:type="dxa"/>
        <w:right w:w="100" w:type="dxa"/>
      </w:tblCellMar>
    </w:tblPr>
  </w:style>
  <w:style w:type="table" w:customStyle="1" w:styleId="a5">
    <w:name w:val="a5"/>
    <w:basedOn w:val="TableNormal"/>
    <w:tblPr>
      <w:tblStyleRowBandSize w:val="1"/>
      <w:tblStyleColBandSize w:val="1"/>
      <w:tblCellMar>
        <w:top w:w="100" w:type="dxa"/>
        <w:left w:w="100" w:type="dxa"/>
        <w:bottom w:w="100" w:type="dxa"/>
        <w:right w:w="100" w:type="dxa"/>
      </w:tblCellMar>
    </w:tblPr>
  </w:style>
  <w:style w:type="table" w:customStyle="1" w:styleId="a6">
    <w:name w:val="a6"/>
    <w:basedOn w:val="TableNormal"/>
    <w:tblPr>
      <w:tblStyleRowBandSize w:val="1"/>
      <w:tblStyleColBandSize w:val="1"/>
      <w:tblCellMar>
        <w:top w:w="100" w:type="dxa"/>
        <w:left w:w="100" w:type="dxa"/>
        <w:bottom w:w="100" w:type="dxa"/>
        <w:right w:w="100" w:type="dxa"/>
      </w:tblCellMar>
    </w:tblPr>
  </w:style>
  <w:style w:type="table" w:customStyle="1" w:styleId="a7">
    <w:name w:val="a7"/>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F4531"/>
    <w:pPr>
      <w:ind w:left="720"/>
      <w:contextualSpacing/>
    </w:pPr>
  </w:style>
  <w:style w:type="character" w:styleId="Hyperlink">
    <w:name w:val="Hyperlink"/>
    <w:basedOn w:val="DefaultParagraphFont"/>
    <w:uiPriority w:val="99"/>
    <w:unhideWhenUsed/>
    <w:rsid w:val="0049193C"/>
    <w:rPr>
      <w:color w:val="0000FF" w:themeColor="hyperlink"/>
      <w:u w:val="single"/>
    </w:rPr>
  </w:style>
  <w:style w:type="character" w:customStyle="1" w:styleId="UnresolvedMention">
    <w:name w:val="Unresolved Mention"/>
    <w:basedOn w:val="DefaultParagraphFont"/>
    <w:uiPriority w:val="99"/>
    <w:semiHidden/>
    <w:unhideWhenUsed/>
    <w:rsid w:val="003F0976"/>
    <w:rPr>
      <w:color w:val="605E5C"/>
      <w:shd w:val="clear" w:color="auto" w:fill="E1DFDD"/>
    </w:rPr>
  </w:style>
  <w:style w:type="character" w:styleId="FollowedHyperlink">
    <w:name w:val="FollowedHyperlink"/>
    <w:basedOn w:val="DefaultParagraphFont"/>
    <w:uiPriority w:val="99"/>
    <w:semiHidden/>
    <w:unhideWhenUsed/>
    <w:rsid w:val="00D841E0"/>
    <w:rPr>
      <w:color w:val="800080" w:themeColor="followedHyperlink"/>
      <w:u w:val="single"/>
    </w:rPr>
  </w:style>
  <w:style w:type="character" w:styleId="CommentReference">
    <w:name w:val="annotation reference"/>
    <w:basedOn w:val="DefaultParagraphFont"/>
    <w:uiPriority w:val="99"/>
    <w:semiHidden/>
    <w:unhideWhenUsed/>
    <w:rsid w:val="00787E37"/>
    <w:rPr>
      <w:sz w:val="16"/>
      <w:szCs w:val="16"/>
    </w:rPr>
  </w:style>
  <w:style w:type="paragraph" w:styleId="CommentText">
    <w:name w:val="annotation text"/>
    <w:basedOn w:val="Normal"/>
    <w:link w:val="CommentTextChar"/>
    <w:uiPriority w:val="99"/>
    <w:unhideWhenUsed/>
    <w:rsid w:val="00787E37"/>
    <w:pPr>
      <w:spacing w:line="240" w:lineRule="auto"/>
    </w:pPr>
    <w:rPr>
      <w:sz w:val="20"/>
      <w:szCs w:val="20"/>
    </w:rPr>
  </w:style>
  <w:style w:type="character" w:customStyle="1" w:styleId="CommentTextChar">
    <w:name w:val="Comment Text Char"/>
    <w:basedOn w:val="DefaultParagraphFont"/>
    <w:link w:val="CommentText"/>
    <w:uiPriority w:val="99"/>
    <w:rsid w:val="00787E37"/>
    <w:rPr>
      <w:sz w:val="20"/>
      <w:szCs w:val="20"/>
    </w:rPr>
  </w:style>
  <w:style w:type="paragraph" w:styleId="CommentSubject">
    <w:name w:val="annotation subject"/>
    <w:basedOn w:val="CommentText"/>
    <w:next w:val="CommentText"/>
    <w:link w:val="CommentSubjectChar"/>
    <w:uiPriority w:val="99"/>
    <w:semiHidden/>
    <w:unhideWhenUsed/>
    <w:rsid w:val="00787E37"/>
    <w:rPr>
      <w:b/>
      <w:bCs/>
    </w:rPr>
  </w:style>
  <w:style w:type="character" w:customStyle="1" w:styleId="CommentSubjectChar">
    <w:name w:val="Comment Subject Char"/>
    <w:basedOn w:val="CommentTextChar"/>
    <w:link w:val="CommentSubject"/>
    <w:uiPriority w:val="99"/>
    <w:semiHidden/>
    <w:rsid w:val="00787E37"/>
    <w:rPr>
      <w:b/>
      <w:bCs/>
      <w:sz w:val="20"/>
      <w:szCs w:val="20"/>
    </w:rPr>
  </w:style>
  <w:style w:type="character" w:customStyle="1" w:styleId="Mention">
    <w:name w:val="Mention"/>
    <w:basedOn w:val="DefaultParagraphFont"/>
    <w:uiPriority w:val="99"/>
    <w:unhideWhenUsed/>
    <w:rsid w:val="00787E37"/>
    <w:rPr>
      <w:color w:val="2B579A"/>
      <w:shd w:val="clear" w:color="auto" w:fill="E1DFDD"/>
    </w:rPr>
  </w:style>
  <w:style w:type="table" w:customStyle="1" w:styleId="a8">
    <w:name w:val="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name w:val="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name w:val="a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b">
    <w:name w:val="a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c">
    <w:name w:val="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name w:val="a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e">
    <w:name w:val="a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
    <w:name w:val="a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0">
    <w:name w:val="a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1">
    <w:name w:val="a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2">
    <w:name w:val="af2"/>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716CD"/>
    <w:pPr>
      <w:tabs>
        <w:tab w:val="center" w:pos="4680"/>
        <w:tab w:val="right" w:pos="9360"/>
      </w:tabs>
      <w:spacing w:line="240" w:lineRule="auto"/>
    </w:pPr>
  </w:style>
  <w:style w:type="character" w:customStyle="1" w:styleId="HeaderChar">
    <w:name w:val="Header Char"/>
    <w:basedOn w:val="DefaultParagraphFont"/>
    <w:link w:val="Header"/>
    <w:uiPriority w:val="99"/>
    <w:rsid w:val="002716CD"/>
  </w:style>
  <w:style w:type="paragraph" w:styleId="Footer">
    <w:name w:val="footer"/>
    <w:basedOn w:val="Normal"/>
    <w:link w:val="FooterChar"/>
    <w:uiPriority w:val="99"/>
    <w:unhideWhenUsed/>
    <w:rsid w:val="00706081"/>
    <w:pPr>
      <w:ind w:left="-900" w:right="-720"/>
    </w:pPr>
    <w:rPr>
      <w:color w:val="0070C0"/>
      <w:sz w:val="16"/>
      <w:szCs w:val="16"/>
    </w:rPr>
  </w:style>
  <w:style w:type="character" w:customStyle="1" w:styleId="FooterChar">
    <w:name w:val="Footer Char"/>
    <w:basedOn w:val="DefaultParagraphFont"/>
    <w:link w:val="Footer"/>
    <w:uiPriority w:val="99"/>
    <w:rsid w:val="00706081"/>
    <w:rPr>
      <w:color w:val="0070C0"/>
      <w:sz w:val="16"/>
      <w:szCs w:val="16"/>
    </w:rPr>
  </w:style>
  <w:style w:type="paragraph" w:styleId="NormalWeb">
    <w:name w:val="Normal (Web)"/>
    <w:basedOn w:val="Normal"/>
    <w:uiPriority w:val="99"/>
    <w:unhideWhenUsed/>
    <w:rsid w:val="00067C7D"/>
    <w:pPr>
      <w:spacing w:before="100" w:beforeAutospacing="1" w:after="100" w:afterAutospacing="1" w:line="240" w:lineRule="auto"/>
    </w:pPr>
    <w:rPr>
      <w:rFonts w:ascii="Times New Roman" w:eastAsia="Times New Roman" w:hAnsi="Times New Roman" w:cs="Times New Roman"/>
    </w:rPr>
  </w:style>
  <w:style w:type="character" w:customStyle="1" w:styleId="TitleChar">
    <w:name w:val="Title Char"/>
    <w:basedOn w:val="DefaultParagraphFont"/>
    <w:link w:val="Title"/>
    <w:uiPriority w:val="10"/>
    <w:rsid w:val="00706081"/>
    <w:rPr>
      <w:rFonts w:ascii="Montserrat" w:eastAsia="Georgia" w:hAnsi="Montserrat" w:cs="Georgia"/>
      <w:b/>
      <w:iCs/>
      <w:color w:val="FFFFFF" w:themeColor="background1"/>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SharedWithUsers xmlns="9682d12b-5802-4ea6-be1f-0b8351c93f04">
      <UserInfo>
        <DisplayName/>
        <AccountId xsi:nil="true"/>
        <AccountType/>
      </UserInfo>
    </SharedWithUsers>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6" ma:contentTypeDescription="Create a new document." ma:contentTypeScope="" ma:versionID="c3d20f06dcc2f18d68403b7e1221406e">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c4a60c530c4fa44ccb66ba124d5ae739"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ZoxFQwPQqPIETleThZzdKYZIY1A==">AMUW2mWb/rsOYyaUT5w69t09nxHOnEtyieFIhLC1fgD6+NEH4e+DOXwsrHUZ6vPLIlywjiZoh92RkxhsiamlbbHh+YFEo3+roUMd4aTX9ESb4SSInAkQwcK41oX2BZMY/uUje+pChcUHt7QaUHYgYPCdKwGHK6ugAu3k+q0aRxfS72IieVziOJNQ1KEYb1j/B8ULfwaZesvt+rAabYwHc/FcWkert9yiDV6xVPXoAEseH/xzqpjky7yMrRdmSuyYy0KpeMrbWjrLqL6WjHTncuwoVGy55wen0KMY+3Vnq/EwqC4K4wKcDuY=</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54FB98-1396-4B45-86A6-9FE07990FCB8}">
  <ds:schemaRefs>
    <ds:schemaRef ds:uri="http://schemas.microsoft.com/office/2006/metadata/properties"/>
    <ds:schemaRef ds:uri="http://schemas.microsoft.com/office/infopath/2007/PartnerControls"/>
    <ds:schemaRef ds:uri="9682d12b-5802-4ea6-be1f-0b8351c93f04"/>
    <ds:schemaRef ds:uri="eff0c069-b0aa-4f54-bc73-e8dc6bb8f06d"/>
    <ds:schemaRef ds:uri="http://schemas.microsoft.com/sharepoint/v4"/>
  </ds:schemaRefs>
</ds:datastoreItem>
</file>

<file path=customXml/itemProps2.xml><?xml version="1.0" encoding="utf-8"?>
<ds:datastoreItem xmlns:ds="http://schemas.openxmlformats.org/officeDocument/2006/customXml" ds:itemID="{B0760180-906F-4367-B355-46897F3C794F}"/>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61D07C2-0993-43D7-9CDE-753DEA689E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Anthony Procik</cp:lastModifiedBy>
  <cp:revision>66</cp:revision>
  <dcterms:created xsi:type="dcterms:W3CDTF">2022-11-30T15:34:00Z</dcterms:created>
  <dcterms:modified xsi:type="dcterms:W3CDTF">2023-04-06T12:14:00Z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0x010100A88F7346D5C1A64FAEC8680729747F53</vt:lpwstr>
  </property>
  <property fmtid="{D5CDD505-2E9C-101B-9397-08002B2CF9AE}" pid="4" name="MediaServiceImageTags">
    <vt:lpwstr/>
  </property>
  <property fmtid="{D5CDD505-2E9C-101B-9397-08002B2CF9AE}" pid="5" name="Order">
    <vt:r8>1653300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